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96D75" w14:textId="77777777" w:rsidR="00D27717" w:rsidRDefault="00000000">
      <w:pPr>
        <w:pStyle w:val="Balk1"/>
        <w:rPr>
          <w:rFonts w:eastAsia="Times New Roman"/>
          <w:color w:val="000000"/>
        </w:rPr>
      </w:pPr>
      <w:r>
        <w:t>............................................................ ORTAOKULU</w:t>
      </w:r>
    </w:p>
    <w:p w14:paraId="4F18C70B" w14:textId="77777777" w:rsidR="00D27717" w:rsidRDefault="00000000">
      <w:pPr>
        <w:pStyle w:val="Balk2"/>
        <w:rPr>
          <w:rFonts w:eastAsia="Times New Roman"/>
          <w:color w:val="000000"/>
        </w:rPr>
      </w:pPr>
      <w:r>
        <w:rPr>
          <w:sz w:val="20"/>
        </w:rPr>
        <w:t>7. SINIF TÜRKÇE DERSİ GÜNLÜK PLANI</w:t>
      </w:r>
    </w:p>
    <w:p w14:paraId="0498CAEA" w14:textId="77777777" w:rsidR="00D27717" w:rsidRDefault="00000000">
      <w:pPr>
        <w:pStyle w:val="Balk3"/>
        <w:rPr>
          <w:rFonts w:eastAsia="Times New Roman"/>
          <w:color w:val="000000"/>
        </w:rPr>
      </w:pPr>
      <w:r>
        <w:rPr>
          <w:sz w:val="20"/>
        </w:rPr>
        <w:t>7 ve 8. HAFTA (26 EKİM - 05 KASIM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D27717" w14:paraId="317C36CA"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74AD2548"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D27717" w14:paraId="2C2BFBD0"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54EB223"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7149885" w14:textId="77777777" w:rsidR="00E872F3" w:rsidRDefault="00000000">
            <w:pPr>
              <w:spacing w:after="40" w:line="252" w:lineRule="auto"/>
            </w:pPr>
            <w:r>
              <w:rPr>
                <w:rFonts w:ascii="Calibri" w:hAnsi="Calibri"/>
                <w:sz w:val="16"/>
              </w:rPr>
              <w:t>7. SINIF / TÜRKÇE</w:t>
            </w:r>
          </w:p>
        </w:tc>
      </w:tr>
      <w:tr w:rsidR="00D27717" w14:paraId="54D6509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E6817B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A62369F" w14:textId="77777777" w:rsidR="00E872F3" w:rsidRDefault="00000000">
            <w:pPr>
              <w:spacing w:after="40" w:line="252" w:lineRule="auto"/>
            </w:pPr>
            <w:r>
              <w:rPr>
                <w:rFonts w:ascii="Calibri" w:hAnsi="Calibri"/>
                <w:b/>
                <w:sz w:val="16"/>
              </w:rPr>
              <w:t xml:space="preserve">2. TEMA: </w:t>
            </w:r>
            <w:r>
              <w:rPr>
                <w:rFonts w:ascii="Calibri" w:hAnsi="Calibri"/>
                <w:sz w:val="16"/>
              </w:rPr>
              <w:t>BİR HİLAL UĞRUNA / 7 Ders Saati (26 Ekim - 05 Kasım)</w:t>
            </w:r>
          </w:p>
        </w:tc>
      </w:tr>
      <w:tr w:rsidR="00D27717" w14:paraId="4E54033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CDFBBF4"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E3A5176" w14:textId="77777777" w:rsidR="00E872F3" w:rsidRDefault="00000000">
            <w:pPr>
              <w:spacing w:after="40" w:line="252" w:lineRule="auto"/>
            </w:pPr>
            <w:r>
              <w:rPr>
                <w:rFonts w:ascii="Calibri" w:hAnsi="Calibri"/>
                <w:sz w:val="16"/>
              </w:rPr>
              <w:t>BAYRAĞIMIZ ALTINDA</w:t>
            </w:r>
          </w:p>
        </w:tc>
      </w:tr>
      <w:tr w:rsidR="00D27717" w14:paraId="35E43E8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80B5B3A"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6B76D2E" w14:textId="77777777" w:rsidR="00E872F3" w:rsidRDefault="00000000">
            <w:pPr>
              <w:spacing w:after="40" w:line="252" w:lineRule="auto"/>
            </w:pPr>
            <w:r>
              <w:rPr>
                <w:rFonts w:ascii="Calibri" w:hAnsi="Calibri"/>
                <w:sz w:val="16"/>
              </w:rPr>
              <w:t>Anlama: TAB1. Dinleme/İzleme, TAB2. Okuma; Anlatma: TAB3. Konuşma, TAB4. Yazma</w:t>
            </w:r>
          </w:p>
        </w:tc>
      </w:tr>
      <w:tr w:rsidR="00D27717" w14:paraId="3FAF75A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03F791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E153C19" w14:textId="77777777" w:rsidR="00E872F3" w:rsidRDefault="00000000">
            <w:pPr>
              <w:spacing w:after="40" w:line="252" w:lineRule="auto"/>
            </w:pPr>
            <w:r>
              <w:rPr>
                <w:rFonts w:ascii="Calibri" w:hAnsi="Calibri"/>
                <w:sz w:val="16"/>
              </w:rPr>
              <w:t>KB1. Temel Beceriler, KB2.4. Çözümleme, KB2.7. Karşılaştırma, KB2.10. Çıkarım Yapma, KB2.15. Yansıtma</w:t>
            </w:r>
          </w:p>
        </w:tc>
      </w:tr>
      <w:tr w:rsidR="00D27717" w14:paraId="15FD453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94086B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B7D0388" w14:textId="77777777" w:rsidR="00E872F3" w:rsidRDefault="00000000">
            <w:pPr>
              <w:spacing w:after="40" w:line="252" w:lineRule="auto"/>
            </w:pPr>
            <w:r>
              <w:rPr>
                <w:rFonts w:ascii="Calibri" w:hAnsi="Calibri"/>
                <w:sz w:val="16"/>
              </w:rPr>
              <w:t>E1.1. Merak, E1.6. Seçicilik, E3.2. Odaklanma</w:t>
            </w:r>
          </w:p>
        </w:tc>
      </w:tr>
      <w:tr w:rsidR="00D27717" w14:paraId="4397AA5D"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054E310"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D27717" w14:paraId="7197E39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C6F8B8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E496AED" w14:textId="77777777" w:rsidR="00E872F3" w:rsidRDefault="00000000">
            <w:pPr>
              <w:spacing w:after="40" w:line="252" w:lineRule="auto"/>
            </w:pPr>
            <w:r>
              <w:rPr>
                <w:rFonts w:ascii="Calibri" w:hAnsi="Calibri"/>
                <w:sz w:val="16"/>
              </w:rPr>
              <w:t>SDB1.1. Kendini Tanıma, SDB1.2. Kendini Düzenleme, SDB1.3. Kendini Uyarlama, SDB2.1. İletişim, SDB2.2. İş Birliği, SDB2.3. Sosyal Farkındalık, SDB3.3. Sorumlu Karar Verme</w:t>
            </w:r>
          </w:p>
        </w:tc>
      </w:tr>
      <w:tr w:rsidR="00D27717" w14:paraId="2986552C"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B03A58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5F1D508" w14:textId="77777777" w:rsidR="00E872F3" w:rsidRDefault="00000000">
            <w:pPr>
              <w:spacing w:after="40" w:line="252" w:lineRule="auto"/>
            </w:pPr>
            <w:r>
              <w:rPr>
                <w:rFonts w:ascii="Calibri" w:hAnsi="Calibri"/>
                <w:sz w:val="16"/>
              </w:rPr>
              <w:t>D11. Özgürlük, D14 Saygı, D16. Sorumluluk, D19. Vatanseverlik</w:t>
            </w:r>
          </w:p>
        </w:tc>
      </w:tr>
      <w:tr w:rsidR="00D27717" w14:paraId="5A30D5D2"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17E347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1B00EB5" w14:textId="77777777" w:rsidR="00E872F3"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D27717" w14:paraId="7C36358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E87CF9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B343085" w14:textId="77777777" w:rsidR="00E872F3" w:rsidRDefault="00000000">
            <w:pPr>
              <w:spacing w:after="40" w:line="252" w:lineRule="auto"/>
            </w:pPr>
            <w:r>
              <w:rPr>
                <w:rFonts w:ascii="Calibri" w:hAnsi="Calibri"/>
                <w:sz w:val="16"/>
              </w:rPr>
              <w:t>Sosyal Bilgiler (Millî Mücadele, Batı Cephesi, Kurtuluş Savaşı, Atatürk ve Bağımsızlık), Görsel Sanatlar, Tarih</w:t>
            </w:r>
          </w:p>
        </w:tc>
      </w:tr>
      <w:tr w:rsidR="00D27717" w14:paraId="54A77D2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6B08CB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E13B22E" w14:textId="77777777" w:rsidR="00E872F3" w:rsidRDefault="00000000">
            <w:pPr>
              <w:spacing w:after="40" w:line="252" w:lineRule="auto"/>
            </w:pPr>
            <w:r>
              <w:rPr>
                <w:rFonts w:ascii="Calibri" w:hAnsi="Calibri"/>
                <w:sz w:val="16"/>
              </w:rPr>
              <w:t>KB2.4. Çözümleme, KB2.10. Çıkarım Yapma, KB2.15. Yansıtma</w:t>
            </w:r>
          </w:p>
        </w:tc>
      </w:tr>
      <w:tr w:rsidR="00D27717" w14:paraId="1D523C42"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879377B"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D27717" w14:paraId="64BF8CE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6DE69E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D915FB1" w14:textId="77777777" w:rsidR="00E872F3" w:rsidRDefault="00000000">
            <w:pPr>
              <w:spacing w:after="40" w:line="252" w:lineRule="auto"/>
            </w:pPr>
            <w:r>
              <w:rPr>
                <w:rFonts w:ascii="Calibri" w:hAnsi="Calibri"/>
                <w:b/>
                <w:sz w:val="16"/>
              </w:rPr>
              <w:t>DİNLEME</w:t>
            </w:r>
          </w:p>
          <w:p w14:paraId="5D10D98C" w14:textId="77777777" w:rsidR="00E872F3" w:rsidRDefault="00000000">
            <w:pPr>
              <w:spacing w:after="40" w:line="252" w:lineRule="auto"/>
            </w:pPr>
            <w:r>
              <w:rPr>
                <w:rFonts w:ascii="Calibri" w:hAnsi="Calibri"/>
                <w:sz w:val="16"/>
              </w:rPr>
              <w:t>T.D.7.2. Dinlemede/izlemede strateji ve yöntem seçimlerini yönetebilme</w:t>
            </w:r>
          </w:p>
          <w:p w14:paraId="6A76BE4D" w14:textId="77777777" w:rsidR="00E872F3" w:rsidRDefault="00000000">
            <w:pPr>
              <w:spacing w:after="40" w:line="252" w:lineRule="auto"/>
            </w:pPr>
            <w:r>
              <w:rPr>
                <w:rFonts w:ascii="Calibri" w:hAnsi="Calibri"/>
                <w:sz w:val="16"/>
              </w:rPr>
              <w:t>T.D.7.3. Dinleyeceğinin/izleyeceğinin içeriğine yönelik tahminde bulunabilme</w:t>
            </w:r>
          </w:p>
          <w:p w14:paraId="686F8622" w14:textId="77777777" w:rsidR="00E872F3" w:rsidRDefault="00000000">
            <w:pPr>
              <w:spacing w:after="40" w:line="252" w:lineRule="auto"/>
            </w:pPr>
            <w:r>
              <w:rPr>
                <w:rFonts w:ascii="Calibri" w:hAnsi="Calibri"/>
                <w:sz w:val="16"/>
              </w:rPr>
              <w:t>T.D.7.14. Bilgilendirici metinlerde metin yapılarından hareketle önemli bilgileri belirlemeye yönelik çözümleme yapabilme</w:t>
            </w:r>
          </w:p>
          <w:p w14:paraId="1979B15A" w14:textId="77777777" w:rsidR="00E872F3" w:rsidRDefault="00000000">
            <w:pPr>
              <w:spacing w:after="40" w:line="252" w:lineRule="auto"/>
            </w:pPr>
            <w:r>
              <w:rPr>
                <w:rFonts w:ascii="Calibri" w:hAnsi="Calibri"/>
                <w:sz w:val="16"/>
              </w:rPr>
              <w:t>T.D.7.17. Bilgilendirici metinde düşünceyi geliştirme yollarını belirlemeye yönelik çözümleme yapabilme</w:t>
            </w:r>
          </w:p>
          <w:p w14:paraId="6C958BDB" w14:textId="77777777" w:rsidR="00E872F3" w:rsidRDefault="00000000">
            <w:pPr>
              <w:spacing w:after="40" w:line="252" w:lineRule="auto"/>
            </w:pPr>
            <w:r>
              <w:rPr>
                <w:rFonts w:ascii="Calibri" w:hAnsi="Calibri"/>
                <w:sz w:val="16"/>
              </w:rPr>
              <w:t>T.D.7.18. Dinlediğindeki/izlediğindeki söz sanatlarını belirlemeye yönelik çözümleme yapabilme</w:t>
            </w:r>
          </w:p>
          <w:p w14:paraId="4023394F" w14:textId="77777777" w:rsidR="00E872F3" w:rsidRDefault="00000000">
            <w:pPr>
              <w:spacing w:after="40" w:line="252" w:lineRule="auto"/>
            </w:pPr>
            <w:r>
              <w:rPr>
                <w:rFonts w:ascii="Calibri" w:hAnsi="Calibri"/>
                <w:sz w:val="16"/>
              </w:rPr>
              <w:t>T.D.7.20. Dinlediğinden/izlediğinden hareketle söz varlığını geliştirmeye yönelik çözümleme yapabilme</w:t>
            </w:r>
          </w:p>
          <w:p w14:paraId="225A6325" w14:textId="77777777" w:rsidR="00E872F3" w:rsidRDefault="00000000">
            <w:pPr>
              <w:spacing w:after="40" w:line="252" w:lineRule="auto"/>
            </w:pPr>
            <w:r>
              <w:rPr>
                <w:rFonts w:ascii="Calibri" w:hAnsi="Calibri"/>
                <w:sz w:val="16"/>
              </w:rPr>
              <w:t>T.D.7.24. Medya içeriğini değerlendirebilme</w:t>
            </w:r>
          </w:p>
          <w:p w14:paraId="009A34F3" w14:textId="77777777" w:rsidR="00E872F3" w:rsidRDefault="00000000">
            <w:pPr>
              <w:spacing w:after="40" w:line="252" w:lineRule="auto"/>
            </w:pPr>
            <w:r>
              <w:rPr>
                <w:rFonts w:ascii="Calibri" w:hAnsi="Calibri"/>
                <w:sz w:val="16"/>
              </w:rPr>
              <w:t>T.D.7.27. Dinleme/izleme sürecine yönelik öz yansıtma yapabilme/kendini uyarlayabilme</w:t>
            </w:r>
          </w:p>
          <w:p w14:paraId="36EDEBBA" w14:textId="77777777" w:rsidR="00E872F3" w:rsidRDefault="00000000">
            <w:pPr>
              <w:spacing w:after="40" w:line="252" w:lineRule="auto"/>
            </w:pPr>
            <w:r>
              <w:rPr>
                <w:rFonts w:ascii="Calibri" w:hAnsi="Calibri"/>
                <w:b/>
                <w:sz w:val="16"/>
              </w:rPr>
              <w:t>OKUMA</w:t>
            </w:r>
          </w:p>
          <w:p w14:paraId="607900CE" w14:textId="77777777" w:rsidR="00E872F3" w:rsidRDefault="00000000">
            <w:pPr>
              <w:spacing w:after="40" w:line="252" w:lineRule="auto"/>
            </w:pPr>
            <w:r>
              <w:rPr>
                <w:rFonts w:ascii="Calibri" w:hAnsi="Calibri"/>
                <w:sz w:val="16"/>
              </w:rPr>
              <w:t>T.O.7.2. Okumada strateji ve yöntem seçimlerini yönetebilme</w:t>
            </w:r>
          </w:p>
          <w:p w14:paraId="1D20DA05" w14:textId="77777777" w:rsidR="00E872F3" w:rsidRDefault="00000000">
            <w:pPr>
              <w:spacing w:after="40" w:line="252" w:lineRule="auto"/>
            </w:pPr>
            <w:r>
              <w:rPr>
                <w:rFonts w:ascii="Calibri" w:hAnsi="Calibri"/>
                <w:sz w:val="16"/>
              </w:rPr>
              <w:t>T.O.7.6. Görselle iletilen anlamı belirleyebilme</w:t>
            </w:r>
          </w:p>
          <w:p w14:paraId="1058BCF9" w14:textId="77777777" w:rsidR="00E872F3" w:rsidRDefault="00000000">
            <w:pPr>
              <w:spacing w:after="40" w:line="252" w:lineRule="auto"/>
            </w:pPr>
            <w:r>
              <w:rPr>
                <w:rFonts w:ascii="Calibri" w:hAnsi="Calibri"/>
                <w:sz w:val="16"/>
              </w:rPr>
              <w:t>T.O.7.7. Metnin derin anlamını belirlemeye yönelik basit çıkarımlar yapabilme</w:t>
            </w:r>
          </w:p>
          <w:p w14:paraId="3756570D" w14:textId="77777777" w:rsidR="00E872F3" w:rsidRDefault="00000000">
            <w:pPr>
              <w:spacing w:after="40" w:line="252" w:lineRule="auto"/>
            </w:pPr>
            <w:r>
              <w:rPr>
                <w:rFonts w:ascii="Calibri" w:hAnsi="Calibri"/>
                <w:sz w:val="16"/>
              </w:rPr>
              <w:t>T.O.7.8. Metnin derin anlamını belirlemeye yönelik üst düzey çıkarımlar yapabilme</w:t>
            </w:r>
          </w:p>
          <w:p w14:paraId="06566937" w14:textId="77777777" w:rsidR="00E872F3" w:rsidRDefault="00000000">
            <w:pPr>
              <w:spacing w:after="40" w:line="252" w:lineRule="auto"/>
            </w:pPr>
            <w:r>
              <w:rPr>
                <w:rFonts w:ascii="Calibri" w:hAnsi="Calibri"/>
                <w:sz w:val="16"/>
              </w:rPr>
              <w:t>T.O.7.14. Bilgilendirici metinlerde metin yapılarından hareketle önemli bilgileri belirlemeye yönelik çözümleme yapabilme</w:t>
            </w:r>
          </w:p>
          <w:p w14:paraId="3C0F0E24" w14:textId="77777777" w:rsidR="00E872F3" w:rsidRDefault="00000000">
            <w:pPr>
              <w:spacing w:after="40" w:line="252" w:lineRule="auto"/>
            </w:pPr>
            <w:r>
              <w:rPr>
                <w:rFonts w:ascii="Calibri" w:hAnsi="Calibri"/>
                <w:sz w:val="16"/>
              </w:rPr>
              <w:t>T.O.7.15. Bilgilendirici metinde anahtar kelimeleri belirlemeye yönelik çözümleme yapabilme</w:t>
            </w:r>
          </w:p>
          <w:p w14:paraId="289E4688" w14:textId="77777777" w:rsidR="00E872F3" w:rsidRDefault="00000000">
            <w:pPr>
              <w:spacing w:after="40" w:line="252" w:lineRule="auto"/>
            </w:pPr>
            <w:r>
              <w:rPr>
                <w:rFonts w:ascii="Calibri" w:hAnsi="Calibri"/>
                <w:sz w:val="16"/>
              </w:rPr>
              <w:t>T.O.7.20. Metinde kullanılan ikna etme tekniklerini belirlemeye yönelik çözümleme yapabilme</w:t>
            </w:r>
          </w:p>
          <w:p w14:paraId="5B04A5DF" w14:textId="77777777" w:rsidR="00E872F3" w:rsidRDefault="00000000">
            <w:pPr>
              <w:spacing w:after="40" w:line="252" w:lineRule="auto"/>
            </w:pPr>
            <w:r>
              <w:rPr>
                <w:rFonts w:ascii="Calibri" w:hAnsi="Calibri"/>
                <w:sz w:val="16"/>
              </w:rPr>
              <w:t>T.O.7.28. Okuma sürecine yönelik öz yansıtma yapabilme/kendini uyarlayabilme</w:t>
            </w:r>
          </w:p>
          <w:p w14:paraId="5C5C4D60" w14:textId="77777777" w:rsidR="00E872F3" w:rsidRDefault="00000000">
            <w:pPr>
              <w:spacing w:after="40" w:line="252" w:lineRule="auto"/>
            </w:pPr>
            <w:r>
              <w:rPr>
                <w:rFonts w:ascii="Calibri" w:hAnsi="Calibri"/>
                <w:b/>
                <w:sz w:val="16"/>
              </w:rPr>
              <w:t>KONUŞMA</w:t>
            </w:r>
          </w:p>
          <w:p w14:paraId="5C115542" w14:textId="77777777" w:rsidR="00E872F3" w:rsidRDefault="00000000">
            <w:pPr>
              <w:spacing w:after="40" w:line="252" w:lineRule="auto"/>
            </w:pPr>
            <w:r>
              <w:rPr>
                <w:rFonts w:ascii="Calibri" w:hAnsi="Calibri"/>
                <w:sz w:val="16"/>
              </w:rPr>
              <w:t>T.K.7.1. Konuşma sürecini yönetebilme</w:t>
            </w:r>
          </w:p>
          <w:p w14:paraId="2000A8B5" w14:textId="77777777" w:rsidR="00E872F3" w:rsidRDefault="00000000">
            <w:pPr>
              <w:spacing w:after="40" w:line="252" w:lineRule="auto"/>
            </w:pPr>
            <w:r>
              <w:rPr>
                <w:rFonts w:ascii="Calibri" w:hAnsi="Calibri"/>
                <w:sz w:val="16"/>
              </w:rPr>
              <w:t>T.K.7.5. Konuşmasında uygun tepki verebilme</w:t>
            </w:r>
          </w:p>
          <w:p w14:paraId="5454F887" w14:textId="77777777" w:rsidR="00E872F3" w:rsidRDefault="00000000">
            <w:pPr>
              <w:spacing w:after="40" w:line="252" w:lineRule="auto"/>
            </w:pPr>
            <w:r>
              <w:rPr>
                <w:rFonts w:ascii="Calibri" w:hAnsi="Calibri"/>
                <w:sz w:val="16"/>
              </w:rPr>
              <w:t>T.K.7.7. Yaratıcı konuşma yapabilme</w:t>
            </w:r>
          </w:p>
          <w:p w14:paraId="5ACF258A" w14:textId="77777777" w:rsidR="00E872F3" w:rsidRDefault="00000000">
            <w:pPr>
              <w:spacing w:after="40" w:line="252" w:lineRule="auto"/>
            </w:pPr>
            <w:r>
              <w:rPr>
                <w:rFonts w:ascii="Calibri" w:hAnsi="Calibri"/>
                <w:sz w:val="16"/>
              </w:rPr>
              <w:t>T.K.7.8. Hazırlıksız konuşma yapabilme</w:t>
            </w:r>
          </w:p>
          <w:p w14:paraId="57DFF872" w14:textId="77777777" w:rsidR="00E872F3" w:rsidRDefault="00000000">
            <w:pPr>
              <w:spacing w:after="40" w:line="252" w:lineRule="auto"/>
            </w:pPr>
            <w:r>
              <w:rPr>
                <w:rFonts w:ascii="Calibri" w:hAnsi="Calibri"/>
                <w:sz w:val="16"/>
              </w:rPr>
              <w:t>T.K.7.9. Konuşmasında sesini uygun şekilde kullanabilme</w:t>
            </w:r>
          </w:p>
          <w:p w14:paraId="464B1B09" w14:textId="77777777" w:rsidR="00E872F3" w:rsidRDefault="00000000">
            <w:pPr>
              <w:spacing w:after="40" w:line="252" w:lineRule="auto"/>
            </w:pPr>
            <w:r>
              <w:rPr>
                <w:rFonts w:ascii="Calibri" w:hAnsi="Calibri"/>
                <w:sz w:val="16"/>
              </w:rPr>
              <w:t>T.K.7.13. Konuşmasında sınıflandırma yapabilme</w:t>
            </w:r>
          </w:p>
          <w:p w14:paraId="4A58F825" w14:textId="77777777" w:rsidR="00E872F3" w:rsidRDefault="00000000">
            <w:pPr>
              <w:spacing w:after="40" w:line="252" w:lineRule="auto"/>
            </w:pPr>
            <w:r>
              <w:rPr>
                <w:rFonts w:ascii="Calibri" w:hAnsi="Calibri"/>
                <w:sz w:val="16"/>
              </w:rPr>
              <w:t>T.K.7.22. Konuşmasını zenginleştirecek biçimde söz varlığını kullanabilme</w:t>
            </w:r>
          </w:p>
          <w:p w14:paraId="414554EC" w14:textId="6FF1BAFF" w:rsidR="00E872F3" w:rsidRDefault="00E872F3">
            <w:pPr>
              <w:spacing w:after="40" w:line="252" w:lineRule="auto"/>
            </w:pP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D7C145" w14:textId="77777777" w:rsidR="00EA6F28" w:rsidRDefault="00EA6F28">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T.D.7.13. Dinlediğinin/izlediğinin anahtar kelimelerini belirlemeye yönelik çözümleme yapabilme</w:t>
            </w:r>
            <w:r>
              <w:rPr>
                <w:rFonts w:ascii="Calibri" w:eastAsia="Times New Roman" w:hAnsi="Calibri" w:cs="Calibri"/>
                <w:color w:val="000000"/>
                <w:sz w:val="16"/>
                <w:szCs w:val="16"/>
              </w:rPr>
              <w:br/>
              <w:t>T.D.7.18. Dinlediğinden/izlediğinden hareketle söz varlığını geliştirmeye yönelik çözümleme yapabilme</w:t>
            </w:r>
          </w:p>
          <w:p w14:paraId="3F1E3E3F" w14:textId="77777777" w:rsidR="00EA6F28" w:rsidRDefault="00EA6F28">
            <w:pPr>
              <w:spacing w:before="30" w:after="60"/>
              <w:rPr>
                <w:rStyle w:val="Gl"/>
                <w:rFonts w:ascii="Calibri" w:eastAsia="Times New Roman" w:hAnsi="Calibri" w:cs="Calibri"/>
                <w:color w:val="000000"/>
                <w:sz w:val="16"/>
                <w:szCs w:val="16"/>
              </w:rPr>
            </w:pPr>
          </w:p>
          <w:p w14:paraId="382DAEC0" w14:textId="77777777" w:rsidR="00D27717" w:rsidRDefault="00000000">
            <w:pPr>
              <w:spacing w:before="30" w:after="60"/>
              <w:rPr>
                <w:rFonts w:ascii="Calibri" w:eastAsia="Times New Roman" w:hAnsi="Calibri" w:cs="Calibri"/>
                <w:color w:val="000000"/>
                <w:sz w:val="16"/>
                <w:szCs w:val="16"/>
              </w:rPr>
            </w:pP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T.K.7.1. Konuşma sürecini yönetebilme</w:t>
            </w:r>
            <w:r>
              <w:rPr>
                <w:rFonts w:ascii="Calibri" w:eastAsia="Times New Roman" w:hAnsi="Calibri" w:cs="Calibri"/>
                <w:color w:val="000000"/>
                <w:sz w:val="16"/>
                <w:szCs w:val="16"/>
              </w:rPr>
              <w:br/>
              <w:t>T.K.7.7. Hazırlıksız konuşma yapabilme</w:t>
            </w:r>
            <w:r>
              <w:rPr>
                <w:rFonts w:ascii="Calibri" w:eastAsia="Times New Roman" w:hAnsi="Calibri" w:cs="Calibri"/>
                <w:color w:val="000000"/>
                <w:sz w:val="16"/>
                <w:szCs w:val="16"/>
              </w:rPr>
              <w:br/>
              <w:t>T.K.7.8. Konuşmasında sesini uygun şekilde kullanabilme</w:t>
            </w:r>
            <w:r>
              <w:rPr>
                <w:rFonts w:ascii="Calibri" w:eastAsia="Times New Roman" w:hAnsi="Calibri" w:cs="Calibri"/>
                <w:color w:val="000000"/>
                <w:sz w:val="16"/>
                <w:szCs w:val="16"/>
              </w:rPr>
              <w:br/>
              <w:t>T.K.7.21. Konuşmasını zenginleştirecek biçimde söz varlığını kullanabilme</w:t>
            </w:r>
            <w:r>
              <w:rPr>
                <w:rFonts w:ascii="Calibri" w:eastAsia="Times New Roman" w:hAnsi="Calibri" w:cs="Calibri"/>
                <w:color w:val="000000"/>
                <w:sz w:val="16"/>
                <w:szCs w:val="16"/>
              </w:rPr>
              <w:br/>
              <w:t>T.K.7.24. Konuşmasında beden dilini kullanabilme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T.Y.7.1. Yazma sürecini yönetebilme</w:t>
            </w:r>
            <w:r>
              <w:rPr>
                <w:rFonts w:ascii="Calibri" w:eastAsia="Times New Roman" w:hAnsi="Calibri" w:cs="Calibri"/>
                <w:color w:val="000000"/>
                <w:sz w:val="16"/>
                <w:szCs w:val="16"/>
              </w:rPr>
              <w:br/>
              <w:t>T.Y.7.3. Yazısında içerik ve yapıya yönelik seçimlerini yönetebilme</w:t>
            </w:r>
            <w:r>
              <w:rPr>
                <w:rFonts w:ascii="Calibri" w:eastAsia="Times New Roman" w:hAnsi="Calibri" w:cs="Calibri"/>
                <w:color w:val="000000"/>
                <w:sz w:val="16"/>
                <w:szCs w:val="16"/>
              </w:rPr>
              <w:br/>
              <w:t>T.Y.7.6. Yazılı üretim ve yazılı etkileşiminde tahminlerinden yararlanabilme</w:t>
            </w:r>
            <w:r>
              <w:rPr>
                <w:rFonts w:ascii="Calibri" w:eastAsia="Times New Roman" w:hAnsi="Calibri" w:cs="Calibri"/>
                <w:color w:val="000000"/>
                <w:sz w:val="16"/>
                <w:szCs w:val="16"/>
              </w:rPr>
              <w:br/>
              <w:t>T.Y.7.16. Yazısını zenginleştirecek biçimde söz varlığını kullanabilme</w:t>
            </w:r>
            <w:r>
              <w:rPr>
                <w:rFonts w:ascii="Calibri" w:eastAsia="Times New Roman" w:hAnsi="Calibri" w:cs="Calibri"/>
                <w:color w:val="000000"/>
                <w:sz w:val="16"/>
                <w:szCs w:val="16"/>
              </w:rPr>
              <w:br/>
              <w:t>T.Y.7.18. Uygun bağlantı ifadelerini kullanabilme</w:t>
            </w:r>
            <w:r>
              <w:rPr>
                <w:rFonts w:ascii="Calibri" w:eastAsia="Times New Roman" w:hAnsi="Calibri" w:cs="Calibri"/>
                <w:color w:val="000000"/>
                <w:sz w:val="16"/>
                <w:szCs w:val="16"/>
              </w:rPr>
              <w:br/>
              <w:t xml:space="preserve">T.Y.7.19. Yazım ve noktalama işaretleriyle ilgili kuralları uygulayabilme </w:t>
            </w:r>
          </w:p>
          <w:p w14:paraId="4BD70E8E" w14:textId="77777777" w:rsidR="00AB088A" w:rsidRDefault="00AB088A">
            <w:pPr>
              <w:spacing w:before="30" w:after="60"/>
              <w:rPr>
                <w:rFonts w:ascii="Calibri" w:eastAsia="Times New Roman" w:hAnsi="Calibri" w:cs="Calibri"/>
                <w:color w:val="000000"/>
                <w:sz w:val="16"/>
                <w:szCs w:val="16"/>
              </w:rPr>
            </w:pPr>
          </w:p>
          <w:p w14:paraId="14564849" w14:textId="77777777" w:rsidR="00AB088A" w:rsidRDefault="00AB088A" w:rsidP="00AB088A">
            <w:pPr>
              <w:spacing w:after="40" w:line="252" w:lineRule="auto"/>
            </w:pPr>
            <w:r>
              <w:rPr>
                <w:rFonts w:ascii="Calibri" w:hAnsi="Calibri"/>
                <w:sz w:val="16"/>
              </w:rPr>
              <w:t>T.K.7.26. Konuşma sürecine yönelik öz yansıtma yapabilme/kendini uyarlayabilme</w:t>
            </w:r>
          </w:p>
          <w:p w14:paraId="4D1FE52C" w14:textId="77777777" w:rsidR="00AB088A" w:rsidRDefault="00AB088A" w:rsidP="00AB088A">
            <w:pPr>
              <w:spacing w:after="40" w:line="252" w:lineRule="auto"/>
            </w:pPr>
            <w:r>
              <w:rPr>
                <w:rFonts w:ascii="Calibri" w:hAnsi="Calibri"/>
                <w:b/>
                <w:sz w:val="16"/>
              </w:rPr>
              <w:t>YAZMA</w:t>
            </w:r>
          </w:p>
          <w:p w14:paraId="5BA79BDB" w14:textId="77777777" w:rsidR="00AB088A" w:rsidRDefault="00AB088A" w:rsidP="00AB088A">
            <w:pPr>
              <w:spacing w:after="40" w:line="252" w:lineRule="auto"/>
            </w:pPr>
            <w:r>
              <w:rPr>
                <w:rFonts w:ascii="Calibri" w:hAnsi="Calibri"/>
                <w:sz w:val="16"/>
              </w:rPr>
              <w:t>T.Y.7.3. Yazısında içerik ve yapıya yönelik seçimlerini yönetebilme</w:t>
            </w:r>
          </w:p>
          <w:p w14:paraId="4812F65A" w14:textId="77777777" w:rsidR="00AB088A" w:rsidRDefault="00AB088A" w:rsidP="00AB088A">
            <w:pPr>
              <w:spacing w:after="40" w:line="252" w:lineRule="auto"/>
            </w:pPr>
            <w:r>
              <w:rPr>
                <w:rFonts w:ascii="Calibri" w:hAnsi="Calibri"/>
                <w:sz w:val="16"/>
              </w:rPr>
              <w:t>T.Y.7.4. Yazılı üretim ve yazılı etkileşiminde ön bilgilerinden yararlanabilme</w:t>
            </w:r>
          </w:p>
          <w:p w14:paraId="1A81B3B6" w14:textId="77777777" w:rsidR="00AB088A" w:rsidRDefault="00AB088A" w:rsidP="00AB088A">
            <w:pPr>
              <w:spacing w:after="40" w:line="252" w:lineRule="auto"/>
            </w:pPr>
            <w:r>
              <w:rPr>
                <w:rFonts w:ascii="Calibri" w:hAnsi="Calibri"/>
                <w:sz w:val="16"/>
              </w:rPr>
              <w:t>T.Y.7.5. Yazılı etkileşiminde uygun tepki verebilme</w:t>
            </w:r>
          </w:p>
          <w:p w14:paraId="7CD81EDC" w14:textId="77777777" w:rsidR="00AB088A" w:rsidRDefault="00AB088A" w:rsidP="00AB088A">
            <w:pPr>
              <w:spacing w:after="40" w:line="252" w:lineRule="auto"/>
            </w:pPr>
            <w:r>
              <w:rPr>
                <w:rFonts w:ascii="Calibri" w:hAnsi="Calibri"/>
                <w:sz w:val="16"/>
              </w:rPr>
              <w:t>T.Y.7.10. Yazısında sınıflandırma yapabilme</w:t>
            </w:r>
          </w:p>
          <w:p w14:paraId="0A24E4A6" w14:textId="77777777" w:rsidR="00AB088A" w:rsidRDefault="00AB088A" w:rsidP="00AB088A">
            <w:pPr>
              <w:spacing w:after="40" w:line="252" w:lineRule="auto"/>
            </w:pPr>
            <w:r>
              <w:rPr>
                <w:rFonts w:ascii="Calibri" w:hAnsi="Calibri"/>
                <w:sz w:val="16"/>
              </w:rPr>
              <w:t>T.Y.7.21. Yazım kuralları ve noktalama işaretlerini uygulayabilme</w:t>
            </w:r>
          </w:p>
          <w:p w14:paraId="0646C9FC" w14:textId="44645832" w:rsidR="00AB088A" w:rsidRDefault="00AB088A" w:rsidP="00AB088A">
            <w:pPr>
              <w:spacing w:before="30" w:after="60"/>
              <w:rPr>
                <w:rFonts w:ascii="Calibri" w:eastAsia="Times New Roman" w:hAnsi="Calibri" w:cs="Calibri"/>
                <w:color w:val="000000"/>
                <w:sz w:val="16"/>
                <w:szCs w:val="16"/>
              </w:rPr>
            </w:pPr>
            <w:r>
              <w:rPr>
                <w:rFonts w:ascii="Calibri" w:hAnsi="Calibri"/>
                <w:sz w:val="16"/>
              </w:rPr>
              <w:t>T.Y.7.22. Yazma sürecine yönelik öz yansıtma yapabilme/kendini uyarlayabilme</w:t>
            </w:r>
          </w:p>
        </w:tc>
      </w:tr>
      <w:tr w:rsidR="00D27717" w14:paraId="0FD0DAC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38C86C1"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11A6CFB" w14:textId="77777777" w:rsidR="00E872F3" w:rsidRDefault="00000000">
            <w:pPr>
              <w:spacing w:after="40" w:line="252" w:lineRule="auto"/>
            </w:pPr>
            <w:r>
              <w:rPr>
                <w:rFonts w:ascii="Calibri" w:hAnsi="Calibri"/>
                <w:sz w:val="16"/>
              </w:rPr>
              <w:t>* Millî Mücadele Yılları, Vatan Sevgisi, Bayrak ve Bağımsızlık Tutkusu</w:t>
            </w:r>
          </w:p>
          <w:p w14:paraId="4DD3D557" w14:textId="77777777" w:rsidR="00E872F3" w:rsidRDefault="00000000">
            <w:pPr>
              <w:spacing w:after="40" w:line="252" w:lineRule="auto"/>
            </w:pPr>
            <w:r>
              <w:rPr>
                <w:rFonts w:ascii="Calibri" w:hAnsi="Calibri"/>
                <w:sz w:val="16"/>
              </w:rPr>
              <w:t>* Halide Edib Adıvar ve Kurtuluş Savaşı Hatıraları (Hatice Nine'nin Yüzü)</w:t>
            </w:r>
          </w:p>
          <w:p w14:paraId="52AC439F" w14:textId="77777777" w:rsidR="00E872F3" w:rsidRDefault="00000000">
            <w:pPr>
              <w:spacing w:after="40" w:line="252" w:lineRule="auto"/>
            </w:pPr>
            <w:r>
              <w:rPr>
                <w:rFonts w:ascii="Calibri" w:hAnsi="Calibri"/>
                <w:sz w:val="16"/>
              </w:rPr>
              <w:t>* Salihli'de Yangın Yıkıntıları, Düşman İşgali ve Muhacirlik</w:t>
            </w:r>
          </w:p>
          <w:p w14:paraId="35AAFC82" w14:textId="77777777" w:rsidR="00E872F3" w:rsidRDefault="00000000">
            <w:pPr>
              <w:spacing w:after="40" w:line="252" w:lineRule="auto"/>
            </w:pPr>
            <w:r>
              <w:rPr>
                <w:rFonts w:ascii="Calibri" w:hAnsi="Calibri"/>
                <w:b/>
                <w:sz w:val="16"/>
              </w:rPr>
              <w:t>* Söz Varlığı:</w:t>
            </w:r>
            <w:r>
              <w:rPr>
                <w:rFonts w:ascii="Calibri" w:hAnsi="Calibri"/>
                <w:sz w:val="16"/>
              </w:rPr>
              <w:t xml:space="preserve"> "Muhacir", "Bandıra", "Facia", "Zarar ve Ziyan"</w:t>
            </w:r>
          </w:p>
          <w:p w14:paraId="7BA5E795" w14:textId="77777777" w:rsidR="00E872F3" w:rsidRDefault="00000000">
            <w:pPr>
              <w:spacing w:after="40" w:line="252" w:lineRule="auto"/>
            </w:pPr>
            <w:r>
              <w:rPr>
                <w:rFonts w:ascii="Calibri" w:hAnsi="Calibri"/>
                <w:sz w:val="16"/>
              </w:rPr>
              <w:t>* "Sakarya Zaferi" Karekod İçeriği ve Sıralı Kronolojik Metin Yapısı</w:t>
            </w:r>
          </w:p>
          <w:p w14:paraId="26B22F99" w14:textId="77777777" w:rsidR="00E872F3" w:rsidRDefault="00000000">
            <w:pPr>
              <w:spacing w:after="40" w:line="252" w:lineRule="auto"/>
            </w:pPr>
            <w:r>
              <w:rPr>
                <w:rFonts w:ascii="Calibri" w:hAnsi="Calibri"/>
                <w:sz w:val="16"/>
              </w:rPr>
              <w:t>* Düşünceyi Geliştirme Yolları (Benzetme, Karşılaştırma, Örnekleme)</w:t>
            </w:r>
          </w:p>
          <w:p w14:paraId="1CD8CCC9" w14:textId="77777777" w:rsidR="00E872F3" w:rsidRDefault="00000000">
            <w:pPr>
              <w:spacing w:after="40" w:line="252" w:lineRule="auto"/>
            </w:pPr>
            <w:r>
              <w:rPr>
                <w:rFonts w:ascii="Calibri" w:hAnsi="Calibri"/>
                <w:sz w:val="16"/>
              </w:rPr>
              <w:t>* Geçiş ve Bağlantı İfadeleriyle Anı/Öyküleyici Metin Yazımı</w:t>
            </w:r>
          </w:p>
          <w:p w14:paraId="44350A72" w14:textId="77777777" w:rsidR="00E872F3" w:rsidRDefault="00000000">
            <w:pPr>
              <w:spacing w:after="40" w:line="252" w:lineRule="auto"/>
            </w:pPr>
            <w:r>
              <w:rPr>
                <w:rFonts w:ascii="Calibri" w:hAnsi="Calibri"/>
                <w:sz w:val="16"/>
              </w:rPr>
              <w:t>* 29 Ekim Cumhuriyet Bayramı ve Kızılay Haftası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1DE7F92"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"Hayat Büyük Bir Okuldur" Karekod Dinleme/İzleme Analizi</w:t>
            </w:r>
            <w:r>
              <w:rPr>
                <w:rFonts w:ascii="Calibri" w:eastAsia="Times New Roman" w:hAnsi="Calibri" w:cs="Calibri"/>
                <w:color w:val="000000"/>
                <w:sz w:val="16"/>
                <w:szCs w:val="16"/>
              </w:rPr>
              <w:br/>
              <w:t>* Kişisel Deneyimleri Paylaşma ve Hazırlıksız Konuşma Becerisi</w:t>
            </w:r>
            <w:r>
              <w:rPr>
                <w:rFonts w:ascii="Calibri" w:eastAsia="Times New Roman" w:hAnsi="Calibri" w:cs="Calibri"/>
                <w:color w:val="000000"/>
                <w:sz w:val="16"/>
                <w:szCs w:val="16"/>
              </w:rPr>
              <w:br/>
              <w:t>* Noktalama İşaretleri: Noktalı Virgülün (;) 3 Temel İşlevi ve Kuralı</w:t>
            </w:r>
            <w:r>
              <w:rPr>
                <w:rFonts w:ascii="Calibri" w:eastAsia="Times New Roman" w:hAnsi="Calibri" w:cs="Calibri"/>
                <w:color w:val="000000"/>
                <w:sz w:val="16"/>
                <w:szCs w:val="16"/>
              </w:rPr>
              <w:br/>
              <w:t>* Resmi İletişim Becerisi: Kurumsal E-posta (Elektronik Posta) Yazımı</w:t>
            </w:r>
            <w:r>
              <w:rPr>
                <w:rFonts w:ascii="Calibri" w:eastAsia="Times New Roman" w:hAnsi="Calibri" w:cs="Calibri"/>
                <w:color w:val="000000"/>
                <w:sz w:val="16"/>
                <w:szCs w:val="16"/>
              </w:rPr>
              <w:br/>
              <w:t xml:space="preserve">* Süreç Sonu Yazma Öz Değerlendirme Formu </w:t>
            </w:r>
          </w:p>
        </w:tc>
      </w:tr>
      <w:tr w:rsidR="00D27717" w14:paraId="0E881E0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A66F7B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B39EA04" w14:textId="77777777" w:rsidR="00E872F3" w:rsidRDefault="00000000">
            <w:pPr>
              <w:spacing w:after="40" w:line="252" w:lineRule="auto"/>
            </w:pPr>
            <w:r>
              <w:rPr>
                <w:rFonts w:ascii="Calibri" w:hAnsi="Calibri"/>
                <w:b/>
                <w:sz w:val="16"/>
              </w:rPr>
              <w:t xml:space="preserve">Okuduğunu Anlama Hızlı Kontrolü (1. Etkinlik Kontrolü): </w:t>
            </w:r>
            <w:r>
              <w:rPr>
                <w:rFonts w:ascii="Calibri" w:hAnsi="Calibri"/>
                <w:sz w:val="16"/>
              </w:rPr>
              <w:t>1. Etkinlik (Söz Varlığı ve Metin Anlamı) aşamasında uygulanır. Öğretmen, metindeki "muhacir" ve "bandıra" kelimelerinin bağlamsal anlamlarını doğru eşleştirip eşleştirmediklerini görmek için tahtada 2 dakikalık hızlı bir sözlü yoklama yapar.</w:t>
            </w:r>
          </w:p>
          <w:p w14:paraId="37D380AF" w14:textId="77777777" w:rsidR="00E872F3" w:rsidRDefault="00000000">
            <w:pPr>
              <w:spacing w:after="40" w:line="252" w:lineRule="auto"/>
            </w:pPr>
            <w:r>
              <w:rPr>
                <w:rFonts w:ascii="Calibri" w:hAnsi="Calibri"/>
                <w:b/>
                <w:sz w:val="16"/>
              </w:rPr>
              <w:t xml:space="preserve">Düşünceyi Geliştirme Yolları Analiz Kartı (5. Etkinlik): </w:t>
            </w:r>
            <w:r>
              <w:rPr>
                <w:rFonts w:ascii="Calibri" w:hAnsi="Calibri"/>
                <w:sz w:val="16"/>
              </w:rPr>
              <w:t>5. Etkinlik (Dinleme/İzleme - Sakarya Zaferi) aşamasında uygulanır. İzlenen videoda hangi düşünceyi geliştirme yollarının kullanıldığını öğrencilerin bireysel olarak kâğıda yazıp ("Hangi sahnede benzetme yapıldı?") teslim etmesi istenir; bu yolla beceri anında ölçülür.</w:t>
            </w:r>
          </w:p>
          <w:p w14:paraId="47FC7C43" w14:textId="77777777" w:rsidR="00E872F3" w:rsidRDefault="00000000">
            <w:pPr>
              <w:spacing w:after="40" w:line="252" w:lineRule="auto"/>
            </w:pPr>
            <w:r>
              <w:rPr>
                <w:rFonts w:ascii="Calibri" w:hAnsi="Calibri"/>
                <w:sz w:val="16"/>
              </w:rPr>
              <w:t>* Hikâye Haritası ve Olay-Zaman-Mekân Analiz Formu (3. Etkinlik)</w:t>
            </w:r>
          </w:p>
          <w:p w14:paraId="3C37E324" w14:textId="77777777" w:rsidR="00E872F3" w:rsidRDefault="00000000">
            <w:pPr>
              <w:spacing w:after="40" w:line="252" w:lineRule="auto"/>
            </w:pPr>
            <w:r>
              <w:rPr>
                <w:rFonts w:ascii="Calibri" w:hAnsi="Calibri"/>
                <w:sz w:val="16"/>
              </w:rPr>
              <w:t>* Geçiş ve Bağlantı İfadeleri Kontrol Listesi ve Akran Değerlendirme Formu (8. Etkinlik)</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711BCE3"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br/>
              <w:t>* Sıra Dışı ve Sıradan Davranışları Sınıflandırma Tablosu (7. Etkinlik)</w:t>
            </w:r>
            <w:r>
              <w:rPr>
                <w:rFonts w:ascii="Calibri" w:eastAsia="Times New Roman" w:hAnsi="Calibri" w:cs="Calibri"/>
                <w:color w:val="000000"/>
                <w:sz w:val="16"/>
                <w:szCs w:val="16"/>
              </w:rPr>
              <w:br/>
              <w:t>* "Hayat Büyük Bir Okuldur" İzleme ve Eleştirel İnceleme Formu (8-9. Etkinlik)</w:t>
            </w:r>
            <w:r>
              <w:rPr>
                <w:rFonts w:ascii="Calibri" w:eastAsia="Times New Roman" w:hAnsi="Calibri" w:cs="Calibri"/>
                <w:color w:val="000000"/>
                <w:sz w:val="16"/>
                <w:szCs w:val="16"/>
              </w:rPr>
              <w:br/>
              <w:t>* Yeni Bir Şey Öğrenme Konulu Hazırlıksız Konuşma Gözlem Notları (10. Etkinlik)</w:t>
            </w:r>
            <w:r>
              <w:rPr>
                <w:rFonts w:ascii="Calibri" w:eastAsia="Times New Roman" w:hAnsi="Calibri" w:cs="Calibri"/>
                <w:color w:val="000000"/>
                <w:sz w:val="16"/>
                <w:szCs w:val="16"/>
              </w:rPr>
              <w:br/>
              <w:t>* Noktalı Virgülün Görevleri Gruplandırma ve Kural Yazma Kâğıdı (11. Etkinlik)</w:t>
            </w:r>
            <w:r>
              <w:rPr>
                <w:rFonts w:ascii="Calibri" w:eastAsia="Times New Roman" w:hAnsi="Calibri" w:cs="Calibri"/>
                <w:color w:val="000000"/>
                <w:sz w:val="16"/>
                <w:szCs w:val="16"/>
              </w:rPr>
              <w:br/>
              <w:t xml:space="preserve">* Çevre Sorununa Duyarlı Belediye Başkanı E-posta Cevap Metni (12. Etkinlik) </w:t>
            </w:r>
          </w:p>
        </w:tc>
      </w:tr>
      <w:tr w:rsidR="00D27717" w14:paraId="370F840C"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6F45938"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D27717" w14:paraId="7DFD8A8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9499DDE"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83A41DD" w14:textId="77777777" w:rsidR="00E872F3" w:rsidRDefault="00000000">
            <w:pPr>
              <w:spacing w:after="40" w:line="252" w:lineRule="auto"/>
            </w:pPr>
            <w:r>
              <w:rPr>
                <w:rFonts w:ascii="Calibri" w:hAnsi="Calibri"/>
                <w:sz w:val="16"/>
              </w:rPr>
              <w:t>Öğrencilerin Kurtuluş Savaşı ve Millî Mücadele hakkında temel tarihsel bilgilere sahip oldukları, öyküleyici metinlerde olay örgüsü ve karakter tahlili yapabildikleri, düşünceyi geliştirme yollarını ayırt edebildikleri kabul edilir.</w:t>
            </w:r>
          </w:p>
        </w:tc>
      </w:tr>
      <w:tr w:rsidR="00D27717" w14:paraId="00FCD88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2B9708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1EF07E" w14:textId="77777777" w:rsidR="00E872F3" w:rsidRDefault="00000000">
            <w:pPr>
              <w:spacing w:after="40" w:line="252" w:lineRule="auto"/>
            </w:pPr>
            <w:r>
              <w:rPr>
                <w:rFonts w:ascii="Calibri" w:hAnsi="Calibri"/>
                <w:sz w:val="16"/>
              </w:rPr>
              <w:t>Dersin başında Sayfa 76'daki "Hazırlık Vakti" uygulanır: "Kurtuluş Savaşı yıllarında yaşayan bir genç olsaydınız işgal altındaki vatanınızı savunmak için 'Bir Hilal Uğruna' neler yapardınız?" sorusu yöneltilerek öğrencilerin millî ve manevi duyguları harekete geçirilir. 29 Ekim Cumhuriyet Bayramı ve Kızılay Haftası'nın önemi hatırlatılır.</w:t>
            </w:r>
          </w:p>
        </w:tc>
      </w:tr>
      <w:tr w:rsidR="00D27717" w14:paraId="7704A20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F0ACFA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CCE7252" w14:textId="77777777" w:rsidR="00E872F3" w:rsidRDefault="00000000">
            <w:pPr>
              <w:spacing w:after="40" w:line="252" w:lineRule="auto"/>
            </w:pPr>
            <w:r>
              <w:rPr>
                <w:rFonts w:ascii="Calibri" w:hAnsi="Calibri"/>
                <w:sz w:val="16"/>
              </w:rPr>
              <w:t>1. Temada işlenen kişisel gelişim, azim ve hedefe odaklanma değerleri ile bir milletin bağımsızlık hedefi ve vatan sevgisi arasında köprü kurulur. Türk milletinin bağımsız yaşama iradesi Halide Edib'in tanıklığıyla birleştirilir.</w:t>
            </w:r>
          </w:p>
        </w:tc>
      </w:tr>
      <w:tr w:rsidR="00D27717" w14:paraId="324A913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7C807F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E71FB2" w14:textId="77777777" w:rsidR="00E872F3" w:rsidRDefault="00000000">
            <w:pPr>
              <w:spacing w:after="40" w:line="252" w:lineRule="auto"/>
            </w:pPr>
            <w:r>
              <w:rPr>
                <w:rFonts w:ascii="Calibri" w:hAnsi="Calibri"/>
                <w:b/>
                <w:sz w:val="16"/>
              </w:rPr>
              <w:t>* 7. HAFTA (1-4. Saatler / Metne Giriş, Tarihî Bağlam ve Okuduğunu Anlama):</w:t>
            </w:r>
          </w:p>
          <w:p w14:paraId="00B7BEA5" w14:textId="77777777" w:rsidR="00E872F3" w:rsidRDefault="00000000">
            <w:pPr>
              <w:spacing w:after="40" w:line="252" w:lineRule="auto"/>
            </w:pPr>
            <w:r>
              <w:rPr>
                <w:rFonts w:ascii="Calibri" w:hAnsi="Calibri"/>
                <w:sz w:val="16"/>
              </w:rPr>
              <w:t>"Bayrağımızın Altında" metni duygu ve düşünce akışına uygun vurgu-tonlamayla sesli/sessiz okunur. 1. Etkinlik'te muhacir, bandıra, zarar-ziyan gibi kelimeler bağlamdan hareketle sözlük anlamlarıyla eşleştirilir ve Okuduğunu Anlama Hızlı Kontrolü yapılır. 2 ve 3. Etkinliklerde anahtar kelimeler belirlenir; Hatice Nine'nin fedakârlığı ve bayrak sevgisi tahlil edilir. 4. Etkinlik'te karekod okutularak "Sakarya Zaferi" içeriği izlenir.</w:t>
            </w:r>
          </w:p>
          <w:p w14:paraId="24195E4A" w14:textId="77777777" w:rsidR="00E872F3" w:rsidRDefault="00000000">
            <w:pPr>
              <w:spacing w:after="40" w:line="252" w:lineRule="auto"/>
            </w:pPr>
            <w:r>
              <w:rPr>
                <w:rFonts w:ascii="Calibri" w:hAnsi="Calibri"/>
                <w:b/>
                <w:sz w:val="16"/>
              </w:rPr>
              <w:t>* 8. HAFTA (5-7. Saatler / Düşünceyi Geliştirme Yolları, Yazma ve 29 Ekim Coşkusu):</w:t>
            </w:r>
          </w:p>
          <w:p w14:paraId="7C430603" w14:textId="77777777" w:rsidR="00E872F3" w:rsidRDefault="00000000">
            <w:pPr>
              <w:spacing w:after="40" w:line="252" w:lineRule="auto"/>
            </w:pPr>
            <w:r>
              <w:rPr>
                <w:rFonts w:ascii="Calibri" w:hAnsi="Calibri"/>
                <w:sz w:val="16"/>
              </w:rPr>
              <w:t>5 ve 6. Etkinliklerde izlenen videodaki düşünceyi geliştirme yolları ve sıralı kronolojik metin yapısı incelenir; Düşünceyi Geliştirme Yolları Analiz Kartı uygulanır. 7. Etkinlik'te bayrak sevgisi üzerine hazırlıklı konuşmalar sunulur. 8. Etkinlik'te (Yazma Vakti) geçiş ve bağlantı ifadeleri kullanılarak öyküleyici bir metin kaleme alınır. 29 Ekim Cumhuriyet Bayramı'nın getirdiği bağımsızlık ruhu vurgulanarak ders noktalanır.</w:t>
            </w:r>
          </w:p>
        </w:tc>
      </w:tr>
      <w:tr w:rsidR="00D27717" w14:paraId="537B2605"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71B1F7C5"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D27717" w14:paraId="23AF62D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66E658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43AED53" w14:textId="77777777" w:rsidR="00E872F3" w:rsidRDefault="00000000">
            <w:pPr>
              <w:spacing w:after="40" w:line="252" w:lineRule="auto"/>
            </w:pPr>
            <w:r>
              <w:rPr>
                <w:rFonts w:ascii="Calibri" w:hAnsi="Calibri"/>
                <w:b/>
                <w:sz w:val="16"/>
              </w:rPr>
              <w:t xml:space="preserve">Zenginleştirme: </w:t>
            </w:r>
            <w:r>
              <w:rPr>
                <w:rFonts w:ascii="Calibri" w:hAnsi="Calibri"/>
                <w:sz w:val="16"/>
              </w:rPr>
              <w:t>Öğrenciler Türk bayrağının kendilerinde çağrıştırdığı kavramlardan hareketle şiir, kısa deneme veya görsel bir çalışma hazırlayabilirler. Ürünlerde kullandıkları sembol ve ifadelerin nedenlerini açıklamaları istenir. Çevredeki gazilerle veya Millî Mücadele hatıraları üzerine araştırma yapılarak sınıfta paylaşılabilir.</w:t>
            </w:r>
          </w:p>
        </w:tc>
      </w:tr>
      <w:tr w:rsidR="00D27717" w14:paraId="06B1FA2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A6FBC3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B93F886" w14:textId="77777777" w:rsidR="00E872F3" w:rsidRDefault="00000000">
            <w:pPr>
              <w:spacing w:after="40" w:line="252" w:lineRule="auto"/>
            </w:pPr>
            <w:r>
              <w:rPr>
                <w:rFonts w:ascii="Calibri" w:hAnsi="Calibri"/>
                <w:b/>
                <w:sz w:val="16"/>
              </w:rPr>
              <w:t xml:space="preserve">Destekleme: </w:t>
            </w:r>
            <w:r>
              <w:rPr>
                <w:rFonts w:ascii="Calibri" w:hAnsi="Calibri"/>
                <w:sz w:val="16"/>
              </w:rPr>
              <w:t>Metindeki olay, kişi, yer ve duyguların belirlenmesi amacıyla bir hikâye haritası kullanılabilir. Öğrenciler metindeki millî ve manevi duyguları yansıtan ifadeleri belirleyerek bu ifadelerin metne katkısını açıklarlar. Kronolojik olay sıralama kartları hazırlanarak tarihsel akış somutlaştırılır.</w:t>
            </w:r>
          </w:p>
        </w:tc>
      </w:tr>
    </w:tbl>
    <w:p w14:paraId="74D6A353"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5313"/>
        <w:gridCol w:w="5313"/>
      </w:tblGrid>
      <w:tr w:rsidR="00D27717" w14:paraId="082E92BF" w14:textId="77777777">
        <w:tc>
          <w:tcPr>
            <w:tcW w:w="2500" w:type="pct"/>
            <w:gridSpan w:val="2"/>
            <w:tcBorders>
              <w:top w:val="nil"/>
              <w:left w:val="nil"/>
              <w:bottom w:val="nil"/>
              <w:right w:val="nil"/>
            </w:tcBorders>
            <w:tcMar>
              <w:top w:w="30" w:type="dxa"/>
              <w:left w:w="30" w:type="dxa"/>
              <w:bottom w:w="120" w:type="dxa"/>
              <w:right w:w="30" w:type="dxa"/>
            </w:tcMar>
            <w:hideMark/>
          </w:tcPr>
          <w:p w14:paraId="664AA7A5" w14:textId="77777777" w:rsidR="00AB088A" w:rsidRDefault="00AB088A">
            <w:pPr>
              <w:jc w:val="center"/>
              <w:rPr>
                <w:rFonts w:ascii="Calibri" w:hAnsi="Calibri"/>
                <w:sz w:val="16"/>
              </w:rPr>
            </w:pPr>
          </w:p>
          <w:p w14:paraId="165F843B" w14:textId="77777777" w:rsidR="00AB088A" w:rsidRDefault="00AB088A">
            <w:pPr>
              <w:jc w:val="center"/>
              <w:rPr>
                <w:rFonts w:ascii="Calibri" w:hAnsi="Calibri"/>
                <w:sz w:val="16"/>
              </w:rPr>
            </w:pPr>
          </w:p>
          <w:p w14:paraId="37FF8AA7" w14:textId="77777777" w:rsidR="00AB088A" w:rsidRDefault="00AB088A">
            <w:pPr>
              <w:jc w:val="center"/>
              <w:rPr>
                <w:rFonts w:ascii="Calibri" w:hAnsi="Calibri"/>
                <w:sz w:val="16"/>
              </w:rPr>
            </w:pPr>
          </w:p>
          <w:p w14:paraId="29CE1342" w14:textId="77777777" w:rsidR="00AB088A" w:rsidRDefault="00AB088A">
            <w:pPr>
              <w:jc w:val="center"/>
              <w:rPr>
                <w:rFonts w:ascii="Calibri" w:hAnsi="Calibri"/>
                <w:sz w:val="16"/>
              </w:rPr>
            </w:pPr>
          </w:p>
          <w:p w14:paraId="755C6296" w14:textId="77777777" w:rsidR="00AB088A" w:rsidRDefault="00AB088A">
            <w:pPr>
              <w:jc w:val="center"/>
              <w:rPr>
                <w:rFonts w:ascii="Calibri" w:hAnsi="Calibri"/>
                <w:sz w:val="16"/>
              </w:rPr>
            </w:pPr>
          </w:p>
          <w:p w14:paraId="69449C57" w14:textId="61C59E72" w:rsidR="00E872F3" w:rsidRDefault="00000000">
            <w:pPr>
              <w:jc w:val="center"/>
            </w:pPr>
            <w:r>
              <w:rPr>
                <w:rFonts w:ascii="Calibri" w:hAnsi="Calibri"/>
                <w:sz w:val="16"/>
              </w:rPr>
              <w:t>UYGUNDUR 26/10/2026</w:t>
            </w:r>
          </w:p>
        </w:tc>
      </w:tr>
      <w:tr w:rsidR="00D27717" w14:paraId="033AE1D4" w14:textId="77777777">
        <w:tc>
          <w:tcPr>
            <w:tcW w:w="2500" w:type="pct"/>
            <w:tcBorders>
              <w:top w:val="nil"/>
              <w:left w:val="nil"/>
              <w:bottom w:val="nil"/>
              <w:right w:val="nil"/>
            </w:tcBorders>
            <w:tcMar>
              <w:top w:w="30" w:type="dxa"/>
              <w:left w:w="30" w:type="dxa"/>
              <w:bottom w:w="30" w:type="dxa"/>
              <w:right w:w="30" w:type="dxa"/>
            </w:tcMar>
            <w:hideMark/>
          </w:tcPr>
          <w:p w14:paraId="7DC05464"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Borders>
              <w:top w:val="nil"/>
              <w:left w:val="nil"/>
              <w:bottom w:val="nil"/>
              <w:right w:val="nil"/>
            </w:tcBorders>
            <w:tcMar>
              <w:top w:w="30" w:type="dxa"/>
              <w:left w:w="30" w:type="dxa"/>
              <w:bottom w:w="30" w:type="dxa"/>
              <w:right w:w="30" w:type="dxa"/>
            </w:tcMar>
            <w:hideMark/>
          </w:tcPr>
          <w:p w14:paraId="56728A92"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04F62CE1"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D27717" w14:paraId="5603185F"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73246351" w14:textId="77777777" w:rsidR="00D27717"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4FCACC1A" w14:textId="77777777" w:rsidR="00CE5970" w:rsidRDefault="00CE5970">
      <w:pPr>
        <w:rPr>
          <w:rFonts w:eastAsia="Times New Roman"/>
        </w:rPr>
      </w:pPr>
    </w:p>
    <w:sectPr w:rsidR="00CE5970">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28"/>
    <w:rsid w:val="001170F3"/>
    <w:rsid w:val="005632B9"/>
    <w:rsid w:val="00854E8F"/>
    <w:rsid w:val="00A36AC0"/>
    <w:rsid w:val="00AB088A"/>
    <w:rsid w:val="00CE5970"/>
    <w:rsid w:val="00D27717"/>
    <w:rsid w:val="00E872F3"/>
    <w:rsid w:val="00EA6F28"/>
    <w:rsid w:val="00EA7F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62D46"/>
  <w15:chartTrackingRefBased/>
  <w15:docId w15:val="{922495F0-6DD4-41BE-8C49-DEBC54B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1392</Words>
  <Characters>7941</Characters>
  <Application>Microsoft Office Word</Application>
  <DocSecurity>0</DocSecurity>
  <Lines>66</Lines>
  <Paragraphs>18</Paragraphs>
  <ScaleCrop>false</ScaleCrop>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Günlük Planı - 1 ve 2. Hafta (10 Saat)</dc:title>
  <dc:subject/>
  <dc:creator>Taner Gungor</dc:creator>
  <cp:keywords/>
  <dc:description/>
  <cp:lastModifiedBy>Taner Gungor</cp:lastModifiedBy>
  <cp:revision>4</cp:revision>
  <dcterms:created xsi:type="dcterms:W3CDTF">2026-09-13T10:00:00Z</dcterms:created>
  <dcterms:modified xsi:type="dcterms:W3CDTF">2026-09-28T20:25:00Z</dcterms:modified>
</cp:coreProperties>
</file>