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70B6E1" w14:textId="77777777" w:rsidR="00D27717" w:rsidRDefault="00000000">
      <w:pPr>
        <w:pStyle w:val="Balk1"/>
        <w:jc w:val="center"/>
        <w:rPr>
          <w:rFonts w:eastAsia="Times New Roman"/>
          <w:color w:val="000000"/>
        </w:rPr>
      </w:pPr>
      <w:r>
        <w:rPr>
          <w:rFonts w:ascii="Calibri" w:hAnsi="Calibri"/>
          <w:b/>
          <w:sz w:val="20"/>
        </w:rPr>
        <w:t>............................................................ ORTAOKULU</w:t>
      </w:r>
    </w:p>
    <w:p w14:paraId="202491E8" w14:textId="77777777" w:rsidR="00D27717" w:rsidRDefault="00000000">
      <w:pPr>
        <w:pStyle w:val="Balk2"/>
        <w:jc w:val="center"/>
        <w:rPr>
          <w:rFonts w:eastAsia="Times New Roman"/>
          <w:color w:val="000000"/>
        </w:rPr>
      </w:pPr>
      <w:r>
        <w:rPr>
          <w:rFonts w:ascii="Calibri" w:hAnsi="Calibri"/>
          <w:b/>
          <w:sz w:val="20"/>
        </w:rPr>
        <w:t>7. SINIF TÜRKÇE DERSİ GÜNLÜK PLANI</w:t>
      </w:r>
    </w:p>
    <w:p w14:paraId="35FE45A7" w14:textId="77777777" w:rsidR="00D27717" w:rsidRDefault="00000000">
      <w:pPr>
        <w:pStyle w:val="Balk3"/>
        <w:jc w:val="center"/>
        <w:rPr>
          <w:rFonts w:eastAsia="Times New Roman"/>
          <w:color w:val="000000"/>
        </w:rPr>
      </w:pPr>
      <w:r>
        <w:rPr>
          <w:rFonts w:ascii="Calibri" w:hAnsi="Calibri"/>
          <w:b/>
          <w:sz w:val="20"/>
        </w:rPr>
        <w:t>1 ve 2. HAFTA (14 - 23 EYLÜL 2026)</w:t>
      </w:r>
    </w:p>
    <w:tbl>
      <w:tblPr>
        <w:tblW w:w="10765" w:type="dxa"/>
        <w:tblLayout w:type="fixed"/>
        <w:tblCellMar>
          <w:top w:w="15" w:type="dxa"/>
          <w:left w:w="15" w:type="dxa"/>
          <w:bottom w:w="15" w:type="dxa"/>
          <w:right w:w="15" w:type="dxa"/>
        </w:tblCellMar>
        <w:tblLook w:val="04A0" w:firstRow="1" w:lastRow="0" w:firstColumn="1" w:lastColumn="0" w:noHBand="0" w:noVBand="1"/>
      </w:tblPr>
      <w:tblGrid>
        <w:gridCol w:w="2126"/>
        <w:gridCol w:w="4250"/>
        <w:gridCol w:w="4389"/>
      </w:tblGrid>
      <w:tr w:rsidR="00D27717" w14:paraId="2D003932" w14:textId="77777777" w:rsidTr="00A36AC0">
        <w:tc>
          <w:tcPr>
            <w:tcW w:w="10765" w:type="dxa"/>
            <w:gridSpan w:val="3"/>
            <w:tcBorders>
              <w:top w:val="single" w:sz="6" w:space="0" w:color="000000"/>
              <w:left w:val="single" w:sz="6" w:space="0" w:color="000000"/>
              <w:bottom w:val="single" w:sz="6" w:space="0" w:color="000000"/>
              <w:right w:val="single" w:sz="6" w:space="0" w:color="000000"/>
            </w:tcBorders>
            <w:shd w:val="clear" w:color="auto" w:fill="F8CBAD"/>
            <w:tcMar>
              <w:top w:w="30" w:type="dxa"/>
              <w:left w:w="30" w:type="dxa"/>
              <w:bottom w:w="30" w:type="dxa"/>
              <w:right w:w="30" w:type="dxa"/>
            </w:tcMar>
            <w:vAlign w:val="center"/>
            <w:hideMark/>
          </w:tcPr>
          <w:p w14:paraId="76C2DF5F" w14:textId="77777777" w:rsidR="00D27717" w:rsidRDefault="00000000">
            <w:pPr>
              <w:spacing w:before="30" w:after="60"/>
              <w:jc w:val="center"/>
              <w:rPr>
                <w:rFonts w:ascii="Calibri" w:eastAsia="Times New Roman" w:hAnsi="Calibri" w:cs="Calibri"/>
                <w:b/>
                <w:bCs/>
                <w:color w:val="000000"/>
                <w:sz w:val="16"/>
                <w:szCs w:val="16"/>
              </w:rPr>
            </w:pPr>
            <w:r>
              <w:rPr>
                <w:rFonts w:ascii="Calibri" w:eastAsia="Times New Roman" w:hAnsi="Calibri" w:cs="Calibri"/>
                <w:b/>
                <w:bCs/>
                <w:color w:val="000000"/>
                <w:sz w:val="16"/>
                <w:szCs w:val="16"/>
              </w:rPr>
              <w:t>DERS BİLGİSİ</w:t>
            </w:r>
          </w:p>
        </w:tc>
      </w:tr>
      <w:tr w:rsidR="00D27717" w14:paraId="61DB30AF" w14:textId="77777777" w:rsidTr="00A36AC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7C9F0C66" w14:textId="77777777" w:rsidR="00D27717"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Sınıf / Ders</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pPr>
              <w:spacing w:before="0" w:after="40" w:line="252" w:lineRule="auto"/>
            </w:pPr>
            <w:r/>
            <w:r>
              <w:rPr>
                <w:rFonts w:ascii="Calibri" w:hAnsi="Calibri"/>
                <w:sz w:val="16"/>
              </w:rPr>
              <w:t>7. SINIF / TÜRKÇE</w:t>
            </w:r>
          </w:p>
        </w:tc>
      </w:tr>
      <w:tr w:rsidR="00D27717" w14:paraId="5382ADF9" w14:textId="77777777" w:rsidTr="00A36AC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30E782D1" w14:textId="77777777" w:rsidR="00D27717"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Tema / Süre</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pPr>
              <w:spacing w:before="0" w:after="40" w:line="252" w:lineRule="auto"/>
            </w:pPr>
            <w:r/>
            <w:r>
              <w:rPr>
                <w:rFonts w:ascii="Calibri" w:hAnsi="Calibri"/>
                <w:b/>
                <w:sz w:val="16"/>
              </w:rPr>
              <w:t xml:space="preserve">1. TEMA: </w:t>
            </w:r>
            <w:r>
              <w:rPr>
                <w:rFonts w:ascii="Calibri" w:hAnsi="Calibri"/>
                <w:b w:val="0"/>
                <w:sz w:val="16"/>
              </w:rPr>
              <w:t>HAYAT BOYU ÖĞRENME / 8 Ders Saati (14 - 23 Eylül)</w:t>
            </w:r>
          </w:p>
        </w:tc>
      </w:tr>
      <w:tr w:rsidR="00D27717" w14:paraId="210C5EE3" w14:textId="77777777" w:rsidTr="00A36AC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57591B0C" w14:textId="77777777" w:rsidR="00D27717"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Metin</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pPr>
              <w:spacing w:before="0" w:after="40" w:line="252" w:lineRule="auto"/>
            </w:pPr>
            <w:r/>
            <w:r>
              <w:rPr>
                <w:rFonts w:ascii="Calibri" w:hAnsi="Calibri"/>
                <w:sz w:val="16"/>
              </w:rPr>
              <w:t>MARTI JONATHAN LIVINGSTON</w:t>
            </w:r>
          </w:p>
        </w:tc>
      </w:tr>
      <w:tr w:rsidR="00D27717" w14:paraId="4978ABB5" w14:textId="77777777" w:rsidTr="00A36AC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72A0FC5C" w14:textId="77777777" w:rsidR="00D27717"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Alan Becerileri</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pPr>
              <w:spacing w:before="0" w:after="40" w:line="252" w:lineRule="auto"/>
            </w:pPr>
            <w:r/>
            <w:r>
              <w:rPr>
                <w:rFonts w:ascii="Calibri" w:hAnsi="Calibri"/>
                <w:sz w:val="16"/>
              </w:rPr>
              <w:t>Anlama: TAB1. Dinleme/İzleme, TAB2. Okuma; Anlatma: TAB3. Konuşma, TAB4. Yazma</w:t>
            </w:r>
          </w:p>
        </w:tc>
      </w:tr>
      <w:tr w:rsidR="00D27717" w14:paraId="7C428521" w14:textId="77777777" w:rsidTr="00A36AC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35600BA2" w14:textId="77777777" w:rsidR="00D27717"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Kavramsal Beceriler</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pPr>
              <w:spacing w:before="0" w:after="40" w:line="252" w:lineRule="auto"/>
            </w:pPr>
            <w:r/>
            <w:r>
              <w:rPr>
                <w:rFonts w:ascii="Calibri" w:hAnsi="Calibri"/>
                <w:sz w:val="16"/>
              </w:rPr>
              <w:t>KB1. Temel Beceriler, KB2.4. Çözümleme, KB2.10. Çıkarım Yapma, KB2.12. Mevcut Bilgiye/Veriye Dayalı Tahmin Etme, KB3.2. Problem Çözme</w:t>
            </w:r>
          </w:p>
        </w:tc>
      </w:tr>
      <w:tr w:rsidR="00D27717" w14:paraId="3B9A02C8" w14:textId="77777777" w:rsidTr="00A36AC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1EFA437E" w14:textId="77777777" w:rsidR="00D27717"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Eğilimler</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pPr>
              <w:spacing w:before="0" w:after="40" w:line="252" w:lineRule="auto"/>
            </w:pPr>
            <w:r/>
            <w:r>
              <w:rPr>
                <w:rFonts w:ascii="Calibri" w:hAnsi="Calibri"/>
                <w:sz w:val="16"/>
              </w:rPr>
              <w:t>E1.1. Merak, E1.4. Kendine İnanma (Öz Yeterlilik), E1.5. Kendine Güvenme (Öz Güven), E2.3. Girişkenlik, E3.2. Odaklanma</w:t>
            </w:r>
          </w:p>
        </w:tc>
      </w:tr>
      <w:tr w:rsidR="00D27717" w14:paraId="501DA562" w14:textId="77777777" w:rsidTr="00A36AC0">
        <w:tc>
          <w:tcPr>
            <w:tcW w:w="10765" w:type="dxa"/>
            <w:gridSpan w:val="3"/>
            <w:tcBorders>
              <w:top w:val="single" w:sz="6" w:space="0" w:color="000000"/>
              <w:left w:val="single" w:sz="6" w:space="0" w:color="000000"/>
              <w:bottom w:val="single" w:sz="6" w:space="0" w:color="000000"/>
              <w:right w:val="single" w:sz="6" w:space="0" w:color="000000"/>
            </w:tcBorders>
            <w:shd w:val="clear" w:color="auto" w:fill="F8CBAD"/>
            <w:tcMar>
              <w:top w:w="30" w:type="dxa"/>
              <w:left w:w="30" w:type="dxa"/>
              <w:bottom w:w="30" w:type="dxa"/>
              <w:right w:w="30" w:type="dxa"/>
            </w:tcMar>
            <w:vAlign w:val="center"/>
            <w:hideMark/>
          </w:tcPr>
          <w:p w14:paraId="1E697E43" w14:textId="77777777" w:rsidR="00D27717" w:rsidRDefault="00000000">
            <w:pPr>
              <w:spacing w:before="30" w:after="60"/>
              <w:jc w:val="center"/>
              <w:rPr>
                <w:rFonts w:ascii="Calibri" w:eastAsia="Times New Roman" w:hAnsi="Calibri" w:cs="Calibri"/>
                <w:b/>
                <w:bCs/>
                <w:color w:val="000000"/>
                <w:sz w:val="16"/>
                <w:szCs w:val="16"/>
              </w:rPr>
            </w:pPr>
            <w:r>
              <w:rPr>
                <w:rFonts w:ascii="Calibri" w:eastAsia="Times New Roman" w:hAnsi="Calibri" w:cs="Calibri"/>
                <w:b/>
                <w:bCs/>
                <w:color w:val="000000"/>
                <w:sz w:val="16"/>
                <w:szCs w:val="16"/>
              </w:rPr>
              <w:t>PROGRAMLAR ARASI BİLEŞENLER</w:t>
            </w:r>
          </w:p>
        </w:tc>
      </w:tr>
      <w:tr w:rsidR="00D27717" w14:paraId="2C8B7186" w14:textId="77777777" w:rsidTr="00A36AC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1C5E80AA" w14:textId="77777777" w:rsidR="00D27717"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 xml:space="preserve">Sosyal-Duygusal Öğr. </w:t>
            </w:r>
            <w:proofErr w:type="spellStart"/>
            <w:r>
              <w:rPr>
                <w:rFonts w:ascii="Calibri" w:eastAsia="Times New Roman" w:hAnsi="Calibri" w:cs="Calibri"/>
                <w:b/>
                <w:bCs/>
                <w:color w:val="000000"/>
                <w:sz w:val="16"/>
                <w:szCs w:val="16"/>
              </w:rPr>
              <w:t>Bec</w:t>
            </w:r>
            <w:proofErr w:type="spellEnd"/>
            <w:r>
              <w:rPr>
                <w:rFonts w:ascii="Calibri" w:eastAsia="Times New Roman" w:hAnsi="Calibri" w:cs="Calibri"/>
                <w:b/>
                <w:bCs/>
                <w:color w:val="000000"/>
                <w:sz w:val="16"/>
                <w:szCs w:val="16"/>
              </w:rPr>
              <w:t>.</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pPr>
              <w:spacing w:before="0" w:after="40" w:line="252" w:lineRule="auto"/>
            </w:pPr>
            <w:r/>
            <w:r>
              <w:rPr>
                <w:rFonts w:ascii="Calibri" w:hAnsi="Calibri"/>
                <w:sz w:val="16"/>
              </w:rPr>
              <w:t>SDB1.1. Kendini Tanıma (Öz Farkındalık Becerisi), SDB1.2. Kendini Düzenleme (Öz Düzenleme Becerisi), SDB1.3. Kendini Uyarlama (Öz Yansıtma Becerisi), SDB2.1. İletişim, SDB2.2. İş Birliği, SDB3.2. Esneklik</w:t>
            </w:r>
          </w:p>
        </w:tc>
      </w:tr>
      <w:tr w:rsidR="00D27717" w14:paraId="65B3FD00" w14:textId="77777777" w:rsidTr="00A36AC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7C8EE8A2" w14:textId="77777777" w:rsidR="00D27717"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Değerler</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pPr>
              <w:spacing w:before="0" w:after="40" w:line="252" w:lineRule="auto"/>
            </w:pPr>
            <w:r/>
            <w:r>
              <w:rPr>
                <w:rFonts w:ascii="Calibri" w:hAnsi="Calibri"/>
                <w:sz w:val="16"/>
              </w:rPr>
              <w:t>D4. Dostluk, D6. Dürüstlük, D10. Mütevazılık, D13. Sağlıklı Yaşam, D16. Sorumluluk</w:t>
            </w:r>
          </w:p>
        </w:tc>
      </w:tr>
      <w:tr w:rsidR="00D27717" w14:paraId="29C53F1E" w14:textId="77777777" w:rsidTr="00A36AC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44FDD9D8" w14:textId="77777777" w:rsidR="00D27717"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Okuryazarlık Becerileri</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pPr>
              <w:spacing w:before="0" w:after="40" w:line="252" w:lineRule="auto"/>
            </w:pPr>
            <w:r/>
            <w:r>
              <w:rPr>
                <w:rFonts w:ascii="Calibri" w:hAnsi="Calibri"/>
                <w:sz w:val="16"/>
              </w:rPr>
              <w:t>OB1. Bilgi Okuryazarlığı, OB2. Dijital Okuryazarlık, OB4. Görsel Okuryazarlık, OB5. Kültür Okuryazarlığı, OB7. Veri Okuryazarlığı</w:t>
            </w:r>
          </w:p>
        </w:tc>
      </w:tr>
      <w:tr w:rsidR="00D27717" w14:paraId="6F237653" w14:textId="77777777" w:rsidTr="00A36AC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0F13300D" w14:textId="77777777" w:rsidR="00D27717"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Disiplinler Arası İlişki</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pPr>
              <w:spacing w:before="0" w:after="40" w:line="252" w:lineRule="auto"/>
            </w:pPr>
            <w:r/>
            <w:r>
              <w:rPr>
                <w:rFonts w:ascii="Calibri" w:hAnsi="Calibri"/>
                <w:sz w:val="16"/>
              </w:rPr>
              <w:t>Rehberlik ve Psikolojik Danışma (Kişisel Gelişim, Motivasyon, Zaman Yönetimi, Öz Eleştiri), Fen Bilimleri (Kuş Anatomisi, Canlılar Dünyası, Çevre Bilinci), Görsel Sanatlar</w:t>
            </w:r>
          </w:p>
        </w:tc>
      </w:tr>
      <w:tr w:rsidR="00D27717" w14:paraId="59779355" w14:textId="77777777" w:rsidTr="00A36AC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3E7F2EBC" w14:textId="77777777" w:rsidR="00D27717"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Beceriler Arası İlişki</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pPr>
              <w:spacing w:before="0" w:after="40" w:line="252" w:lineRule="auto"/>
            </w:pPr>
            <w:r/>
            <w:r>
              <w:rPr>
                <w:rFonts w:ascii="Calibri" w:hAnsi="Calibri"/>
                <w:sz w:val="16"/>
              </w:rPr>
              <w:t>KB2.4. Çözümleme, KB2.10. Çıkarım Yapma, KB2.12. Mevcut Bilgiye/Veriye Dayalı Tahmin Etme</w:t>
            </w:r>
          </w:p>
        </w:tc>
      </w:tr>
      <w:tr w:rsidR="00D27717" w14:paraId="75D32E79" w14:textId="77777777" w:rsidTr="00A36AC0">
        <w:tc>
          <w:tcPr>
            <w:tcW w:w="10765" w:type="dxa"/>
            <w:gridSpan w:val="3"/>
            <w:tcBorders>
              <w:top w:val="single" w:sz="6" w:space="0" w:color="000000"/>
              <w:left w:val="single" w:sz="6" w:space="0" w:color="000000"/>
              <w:bottom w:val="single" w:sz="6" w:space="0" w:color="000000"/>
              <w:right w:val="single" w:sz="6" w:space="0" w:color="000000"/>
            </w:tcBorders>
            <w:shd w:val="clear" w:color="auto" w:fill="F8CBAD"/>
            <w:tcMar>
              <w:top w:w="30" w:type="dxa"/>
              <w:left w:w="30" w:type="dxa"/>
              <w:bottom w:w="30" w:type="dxa"/>
              <w:right w:w="30" w:type="dxa"/>
            </w:tcMar>
            <w:vAlign w:val="center"/>
            <w:hideMark/>
          </w:tcPr>
          <w:p w14:paraId="5B5C0FB3" w14:textId="77777777" w:rsidR="00D27717" w:rsidRDefault="00000000">
            <w:pPr>
              <w:spacing w:before="30" w:after="60"/>
              <w:jc w:val="center"/>
              <w:rPr>
                <w:rFonts w:ascii="Calibri" w:eastAsia="Times New Roman" w:hAnsi="Calibri" w:cs="Calibri"/>
                <w:b/>
                <w:bCs/>
                <w:color w:val="000000"/>
                <w:sz w:val="16"/>
                <w:szCs w:val="16"/>
              </w:rPr>
            </w:pPr>
            <w:r>
              <w:rPr>
                <w:rFonts w:ascii="Calibri" w:eastAsia="Times New Roman" w:hAnsi="Calibri" w:cs="Calibri"/>
                <w:b/>
                <w:bCs/>
                <w:color w:val="000000"/>
                <w:sz w:val="16"/>
                <w:szCs w:val="16"/>
              </w:rPr>
              <w:t>ÖĞRENME ÇIKTILARI VE SÜREÇ BİLEŞENLERİ</w:t>
            </w:r>
          </w:p>
        </w:tc>
      </w:tr>
      <w:tr w:rsidR="00D27717" w14:paraId="790E1BC8" w14:textId="77777777" w:rsidTr="00A36AC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41AAE01A" w14:textId="77777777" w:rsidR="00D27717"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Öğrenme Çıktıları ve Süreç Bileşenleri</w:t>
            </w:r>
          </w:p>
        </w:tc>
        <w:tc>
          <w:tcPr>
            <w:tcW w:w="4250"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pPr>
              <w:spacing w:before="0" w:after="40" w:line="252" w:lineRule="auto"/>
            </w:pPr>
            <w:r/>
            <w:r>
              <w:rPr>
                <w:rFonts w:ascii="Calibri" w:hAnsi="Calibri"/>
                <w:b/>
                <w:sz w:val="16"/>
              </w:rPr>
              <w:t>DİNLEME</w:t>
            </w:r>
          </w:p>
          <w:p>
            <w:pPr>
              <w:spacing w:before="0" w:after="40" w:line="252" w:lineRule="auto"/>
            </w:pPr>
            <w:r>
              <w:rPr>
                <w:rFonts w:ascii="Calibri" w:hAnsi="Calibri"/>
                <w:sz w:val="16"/>
              </w:rPr>
              <w:t>T.D.7.1. Dinlemede/izlemede materyal seçimini yönetebilme</w:t>
            </w:r>
          </w:p>
          <w:p>
            <w:pPr>
              <w:spacing w:before="0" w:after="40" w:line="252" w:lineRule="auto"/>
            </w:pPr>
            <w:r>
              <w:rPr>
                <w:rFonts w:ascii="Calibri" w:hAnsi="Calibri"/>
                <w:sz w:val="16"/>
              </w:rPr>
              <w:t>T.D.7.2. Dinlemede/izlemede strateji ve yöntem seçimlerini yönetebilme</w:t>
            </w:r>
          </w:p>
          <w:p>
            <w:pPr>
              <w:spacing w:before="0" w:after="40" w:line="252" w:lineRule="auto"/>
            </w:pPr>
            <w:r>
              <w:rPr>
                <w:rFonts w:ascii="Calibri" w:hAnsi="Calibri"/>
                <w:sz w:val="16"/>
              </w:rPr>
              <w:t>T.D.7.4. Dinlediğinde/izlediğinde geçen anlamını bilmediği söz varlığı unsurlarının anlamını tahmin edebilme</w:t>
            </w:r>
          </w:p>
          <w:p>
            <w:pPr>
              <w:spacing w:before="0" w:after="40" w:line="252" w:lineRule="auto"/>
            </w:pPr>
            <w:r>
              <w:rPr>
                <w:rFonts w:ascii="Calibri" w:hAnsi="Calibri"/>
                <w:sz w:val="16"/>
              </w:rPr>
              <w:t>T.D.7.5. Dinlediğinin/izlediğinin yüzey anlamını belirleyebilme</w:t>
            </w:r>
          </w:p>
          <w:p>
            <w:pPr>
              <w:spacing w:before="0" w:after="40" w:line="252" w:lineRule="auto"/>
            </w:pPr>
            <w:r>
              <w:rPr>
                <w:rFonts w:ascii="Calibri" w:hAnsi="Calibri"/>
                <w:sz w:val="16"/>
              </w:rPr>
              <w:t>T.D.7.16. Metnin bölümlerini belirlemeye yönelik çözümleme yapabilme</w:t>
            </w:r>
          </w:p>
          <w:p>
            <w:pPr>
              <w:spacing w:before="0" w:after="40" w:line="252" w:lineRule="auto"/>
            </w:pPr>
            <w:r>
              <w:rPr>
                <w:rFonts w:ascii="Calibri" w:hAnsi="Calibri"/>
                <w:sz w:val="16"/>
              </w:rPr>
              <w:t>T.D.7.27. Dinleme/izleme sürecine yönelik öz yansıtma yapabilme/kendini uyarlayabilme</w:t>
            </w:r>
          </w:p>
          <w:p>
            <w:pPr>
              <w:spacing w:before="0" w:after="40" w:line="252" w:lineRule="auto"/>
            </w:pPr>
            <w:r>
              <w:rPr>
                <w:rFonts w:ascii="Calibri" w:hAnsi="Calibri"/>
                <w:b/>
                <w:sz w:val="16"/>
              </w:rPr>
              <w:t>OKUMA</w:t>
            </w:r>
          </w:p>
          <w:p>
            <w:pPr>
              <w:spacing w:before="0" w:after="40" w:line="252" w:lineRule="auto"/>
            </w:pPr>
            <w:r>
              <w:rPr>
                <w:rFonts w:ascii="Calibri" w:hAnsi="Calibri"/>
                <w:sz w:val="16"/>
              </w:rPr>
              <w:t>T.O.7.2. Okumada strateji ve yöntem seçimlerini yönetebilme</w:t>
            </w:r>
          </w:p>
          <w:p>
            <w:pPr>
              <w:spacing w:before="0" w:after="40" w:line="252" w:lineRule="auto"/>
            </w:pPr>
            <w:r>
              <w:rPr>
                <w:rFonts w:ascii="Calibri" w:hAnsi="Calibri"/>
                <w:sz w:val="16"/>
              </w:rPr>
              <w:t>T.O.7.3. Okuyacağı metnin içeriğine yönelik tahminde bulunabilme</w:t>
            </w:r>
          </w:p>
          <w:p>
            <w:pPr>
              <w:spacing w:before="0" w:after="40" w:line="252" w:lineRule="auto"/>
            </w:pPr>
            <w:r>
              <w:rPr>
                <w:rFonts w:ascii="Calibri" w:hAnsi="Calibri"/>
                <w:sz w:val="16"/>
              </w:rPr>
              <w:t>T.O.7.4. Metinde geçen anlamını bilmediği söz varlığı unsurlarının anlamını tahmin edebilme</w:t>
            </w:r>
          </w:p>
          <w:p>
            <w:pPr>
              <w:spacing w:before="0" w:after="40" w:line="252" w:lineRule="auto"/>
            </w:pPr>
            <w:r>
              <w:rPr>
                <w:rFonts w:ascii="Calibri" w:hAnsi="Calibri"/>
                <w:sz w:val="16"/>
              </w:rPr>
              <w:t>T.O.7.5. Metnin yüzey anlamını belirleyebilme</w:t>
            </w:r>
          </w:p>
          <w:p>
            <w:pPr>
              <w:spacing w:before="0" w:after="40" w:line="252" w:lineRule="auto"/>
            </w:pPr>
            <w:r>
              <w:rPr>
                <w:rFonts w:ascii="Calibri" w:hAnsi="Calibri"/>
                <w:sz w:val="16"/>
              </w:rPr>
              <w:t>T.O.7.21. Metinden hareketle söz varlığını geliştirmeye yönelik çözümleme yapabilme</w:t>
            </w:r>
          </w:p>
          <w:p>
            <w:pPr>
              <w:spacing w:before="0" w:after="40" w:line="252" w:lineRule="auto"/>
            </w:pPr>
            <w:r>
              <w:rPr>
                <w:rFonts w:ascii="Calibri" w:hAnsi="Calibri"/>
                <w:sz w:val="16"/>
              </w:rPr>
              <w:t>T.O.7.28. Okuma sürecine yönelik öz yansıtma yapabilme/kendini uyarlayabilme</w:t>
            </w:r>
          </w:p>
          <w:p>
            <w:pPr>
              <w:spacing w:before="0" w:after="40" w:line="252" w:lineRule="auto"/>
            </w:pPr>
            <w:r>
              <w:rPr>
                <w:rFonts w:ascii="Calibri" w:hAnsi="Calibri"/>
                <w:b/>
                <w:sz w:val="16"/>
              </w:rPr>
              <w:t>KONUŞMA</w:t>
            </w:r>
          </w:p>
          <w:p>
            <w:pPr>
              <w:spacing w:before="0" w:after="40" w:line="252" w:lineRule="auto"/>
            </w:pPr>
            <w:r>
              <w:rPr>
                <w:rFonts w:ascii="Calibri" w:hAnsi="Calibri"/>
                <w:sz w:val="16"/>
              </w:rPr>
              <w:t>T.K.7.1. Konuşma sürecini yönetebilme</w:t>
            </w:r>
          </w:p>
          <w:p>
            <w:pPr>
              <w:spacing w:before="0" w:after="40" w:line="252" w:lineRule="auto"/>
            </w:pPr>
            <w:r>
              <w:rPr>
                <w:rFonts w:ascii="Calibri" w:hAnsi="Calibri"/>
                <w:sz w:val="16"/>
              </w:rPr>
              <w:t>T.K.7.2. Konuşma yöntem ve tekniklerine yönelik seçimlerini yönetebilme</w:t>
            </w:r>
          </w:p>
          <w:p>
            <w:pPr>
              <w:spacing w:before="0" w:after="40" w:line="252" w:lineRule="auto"/>
            </w:pPr>
            <w:r>
              <w:rPr>
                <w:rFonts w:ascii="Calibri" w:hAnsi="Calibri"/>
                <w:sz w:val="16"/>
              </w:rPr>
              <w:t>T.K.7.3. Konuşmasında amaç ve içeriğe yönelik seçimlerini yönetebilme</w:t>
            </w:r>
          </w:p>
          <w:p>
            <w:pPr>
              <w:spacing w:before="0" w:after="40" w:line="252" w:lineRule="auto"/>
            </w:pPr>
            <w:r>
              <w:rPr>
                <w:rFonts w:ascii="Calibri" w:hAnsi="Calibri"/>
                <w:sz w:val="16"/>
              </w:rPr>
              <w:t>T.K.7.4. Konuşmasında ön bilgilerinden yararlanabilme</w:t>
            </w:r>
          </w:p>
          <w:p>
            <w:pPr>
              <w:spacing w:before="0" w:after="40" w:line="252" w:lineRule="auto"/>
            </w:pPr>
            <w:r>
              <w:rPr>
                <w:rFonts w:ascii="Calibri" w:hAnsi="Calibri"/>
                <w:sz w:val="16"/>
              </w:rPr>
              <w:t>T.K.7.26. Konuşma sürecine yönelik öz yansıtma yapabilme/kendini uyarlayabilme</w:t>
            </w:r>
          </w:p>
          <w:p>
            <w:pPr>
              <w:spacing w:before="0" w:after="40" w:line="252" w:lineRule="auto"/>
            </w:pPr>
            <w:r>
              <w:rPr>
                <w:rFonts w:ascii="Calibri" w:hAnsi="Calibri"/>
                <w:b/>
                <w:sz w:val="16"/>
              </w:rPr>
              <w:t>YAZMA</w:t>
            </w:r>
          </w:p>
          <w:p>
            <w:pPr>
              <w:spacing w:before="0" w:after="40" w:line="252" w:lineRule="auto"/>
            </w:pPr>
            <w:r>
              <w:rPr>
                <w:rFonts w:ascii="Calibri" w:hAnsi="Calibri"/>
                <w:sz w:val="16"/>
              </w:rPr>
              <w:t>T.Y.7.1. Yazma sürecini yönetebilme</w:t>
            </w:r>
          </w:p>
          <w:p>
            <w:pPr>
              <w:spacing w:before="0" w:after="40" w:line="252" w:lineRule="auto"/>
            </w:pPr>
            <w:r>
              <w:rPr>
                <w:rFonts w:ascii="Calibri" w:hAnsi="Calibri"/>
                <w:sz w:val="16"/>
              </w:rPr>
              <w:t>T.Y.7.2. Yazma strateji, yöntem ve tekniklerine yönelik seçimlerini yönetebilme</w:t>
            </w:r>
          </w:p>
          <w:p>
            <w:pPr>
              <w:spacing w:before="0" w:after="40" w:line="252" w:lineRule="auto"/>
            </w:pPr>
            <w:r>
              <w:rPr>
                <w:rFonts w:ascii="Calibri" w:hAnsi="Calibri"/>
                <w:sz w:val="16"/>
              </w:rPr>
              <w:t>T.Y.7.3. Yazısında içerik ve yapıya yönelik seçimlerini yönetebilme</w:t>
            </w:r>
          </w:p>
          <w:p>
            <w:pPr>
              <w:spacing w:before="0" w:after="40" w:line="252" w:lineRule="auto"/>
            </w:pPr>
            <w:r>
              <w:rPr>
                <w:rFonts w:ascii="Calibri" w:hAnsi="Calibri"/>
                <w:sz w:val="16"/>
              </w:rPr>
              <w:t>T.Y.7.18. Yazısını zenginleştirecek biçimde söz varlığını kullanabilme</w:t>
            </w:r>
          </w:p>
          <w:p>
            <w:pPr>
              <w:spacing w:before="0" w:after="40" w:line="252" w:lineRule="auto"/>
            </w:pPr>
            <w:r>
              <w:rPr>
                <w:rFonts w:ascii="Calibri" w:hAnsi="Calibri"/>
                <w:sz w:val="16"/>
              </w:rPr>
              <w:t>T.Y.7.21. Yazım kuralları ve noktalama işaretlerini uygulayabilme</w:t>
            </w:r>
          </w:p>
          <w:p>
            <w:pPr>
              <w:spacing w:before="0" w:after="40" w:line="252" w:lineRule="auto"/>
            </w:pPr>
            <w:r>
              <w:rPr>
                <w:rFonts w:ascii="Calibri" w:hAnsi="Calibri"/>
                <w:sz w:val="16"/>
              </w:rPr>
              <w:t>T.Y.7.22. Yazma sürecine yönelik öz yansıtma yapabilme/kendini uyarlayabilme</w:t>
            </w:r>
          </w:p>
        </w:tc>
        <w:tc>
          <w:tcPr>
            <w:tcW w:w="4389"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15F76D8A" w14:textId="5032144F" w:rsidR="00EA6F28" w:rsidRDefault="00EA6F28">
            <w:pPr>
              <w:spacing w:before="30" w:after="60"/>
              <w:rPr>
                <w:rFonts w:ascii="Calibri" w:eastAsia="Times New Roman" w:hAnsi="Calibri" w:cs="Calibri"/>
                <w:color w:val="000000"/>
                <w:sz w:val="16"/>
                <w:szCs w:val="16"/>
              </w:rPr>
            </w:pPr>
            <w:r>
              <w:rPr>
                <w:rFonts w:ascii="Calibri" w:eastAsia="Times New Roman" w:hAnsi="Calibri" w:cs="Calibri"/>
                <w:color w:val="000000"/>
                <w:sz w:val="16"/>
                <w:szCs w:val="16"/>
              </w:rPr>
              <w:t>T.D.7.13. Dinlediğinin/izlediğinin anahtar kelimelerini belirlemeye yönelik çözümleme yapabilme</w:t>
            </w:r>
            <w:r>
              <w:rPr>
                <w:rFonts w:ascii="Calibri" w:eastAsia="Times New Roman" w:hAnsi="Calibri" w:cs="Calibri"/>
                <w:color w:val="000000"/>
                <w:sz w:val="16"/>
                <w:szCs w:val="16"/>
              </w:rPr>
              <w:br/>
              <w:t>T.D.7.18. Dinlediğinden/izlediğinden hareketle söz varlığını geliştirmeye yönelik çözümleme yapabilme</w:t>
            </w:r>
          </w:p>
          <w:p w14:paraId="79D35DDA" w14:textId="77777777" w:rsidR="00EA6F28" w:rsidRDefault="00EA6F28">
            <w:pPr>
              <w:spacing w:before="30" w:after="60"/>
              <w:rPr>
                <w:rStyle w:val="Gl"/>
                <w:rFonts w:ascii="Calibri" w:eastAsia="Times New Roman" w:hAnsi="Calibri" w:cs="Calibri"/>
                <w:color w:val="000000"/>
                <w:sz w:val="16"/>
                <w:szCs w:val="16"/>
              </w:rPr>
            </w:pPr>
          </w:p>
          <w:p w14:paraId="43504259" w14:textId="3F7F694C" w:rsidR="00D27717" w:rsidRDefault="00000000">
            <w:pPr>
              <w:spacing w:before="30" w:after="60"/>
              <w:rPr>
                <w:rFonts w:ascii="Calibri" w:eastAsia="Times New Roman" w:hAnsi="Calibri" w:cs="Calibri"/>
                <w:color w:val="000000"/>
                <w:sz w:val="16"/>
                <w:szCs w:val="16"/>
              </w:rPr>
            </w:pPr>
            <w:r>
              <w:rPr>
                <w:rStyle w:val="Gl"/>
                <w:rFonts w:ascii="Calibri" w:eastAsia="Times New Roman" w:hAnsi="Calibri" w:cs="Calibri"/>
                <w:color w:val="000000"/>
                <w:sz w:val="16"/>
                <w:szCs w:val="16"/>
              </w:rPr>
              <w:t>Konuşma:</w:t>
            </w:r>
            <w:r>
              <w:rPr>
                <w:rFonts w:ascii="Calibri" w:eastAsia="Times New Roman" w:hAnsi="Calibri" w:cs="Calibri"/>
                <w:color w:val="000000"/>
                <w:sz w:val="16"/>
                <w:szCs w:val="16"/>
              </w:rPr>
              <w:br/>
              <w:t>T.K.7.1. Konuşma sürecini yönetebilme</w:t>
            </w:r>
            <w:r>
              <w:rPr>
                <w:rFonts w:ascii="Calibri" w:eastAsia="Times New Roman" w:hAnsi="Calibri" w:cs="Calibri"/>
                <w:color w:val="000000"/>
                <w:sz w:val="16"/>
                <w:szCs w:val="16"/>
              </w:rPr>
              <w:br/>
              <w:t>T.K.7.7. Hazırlıksız konuşma yapabilme</w:t>
            </w:r>
            <w:r>
              <w:rPr>
                <w:rFonts w:ascii="Calibri" w:eastAsia="Times New Roman" w:hAnsi="Calibri" w:cs="Calibri"/>
                <w:color w:val="000000"/>
                <w:sz w:val="16"/>
                <w:szCs w:val="16"/>
              </w:rPr>
              <w:br/>
              <w:t>T.K.7.8. Konuşmasında sesini uygun şekilde kullanabilme</w:t>
            </w:r>
            <w:r>
              <w:rPr>
                <w:rFonts w:ascii="Calibri" w:eastAsia="Times New Roman" w:hAnsi="Calibri" w:cs="Calibri"/>
                <w:color w:val="000000"/>
                <w:sz w:val="16"/>
                <w:szCs w:val="16"/>
              </w:rPr>
              <w:br/>
              <w:t>T.K.7.21. Konuşmasını zenginleştirecek biçimde söz varlığını kullanabilme</w:t>
            </w:r>
            <w:r>
              <w:rPr>
                <w:rFonts w:ascii="Calibri" w:eastAsia="Times New Roman" w:hAnsi="Calibri" w:cs="Calibri"/>
                <w:color w:val="000000"/>
                <w:sz w:val="16"/>
                <w:szCs w:val="16"/>
              </w:rPr>
              <w:br/>
              <w:t>T.K.7.24. Konuşmasında beden dilini kullanabilme</w:t>
            </w:r>
            <w:r>
              <w:rPr>
                <w:rFonts w:ascii="Calibri" w:eastAsia="Times New Roman" w:hAnsi="Calibri" w:cs="Calibri"/>
                <w:color w:val="000000"/>
                <w:sz w:val="16"/>
                <w:szCs w:val="16"/>
              </w:rPr>
              <w:br/>
            </w:r>
            <w:r>
              <w:rPr>
                <w:rFonts w:ascii="Calibri" w:eastAsia="Times New Roman" w:hAnsi="Calibri" w:cs="Calibri"/>
                <w:color w:val="000000"/>
                <w:sz w:val="16"/>
                <w:szCs w:val="16"/>
              </w:rPr>
              <w:br/>
            </w:r>
            <w:r>
              <w:rPr>
                <w:rStyle w:val="Gl"/>
                <w:rFonts w:ascii="Calibri" w:eastAsia="Times New Roman" w:hAnsi="Calibri" w:cs="Calibri"/>
                <w:color w:val="000000"/>
                <w:sz w:val="16"/>
                <w:szCs w:val="16"/>
              </w:rPr>
              <w:t>Yazma:</w:t>
            </w:r>
            <w:r>
              <w:rPr>
                <w:rFonts w:ascii="Calibri" w:eastAsia="Times New Roman" w:hAnsi="Calibri" w:cs="Calibri"/>
                <w:color w:val="000000"/>
                <w:sz w:val="16"/>
                <w:szCs w:val="16"/>
              </w:rPr>
              <w:br/>
              <w:t>T.Y.7.1. Yazma sürecini yönetebilme</w:t>
            </w:r>
            <w:r>
              <w:rPr>
                <w:rFonts w:ascii="Calibri" w:eastAsia="Times New Roman" w:hAnsi="Calibri" w:cs="Calibri"/>
                <w:color w:val="000000"/>
                <w:sz w:val="16"/>
                <w:szCs w:val="16"/>
              </w:rPr>
              <w:br/>
              <w:t>T.Y.7.3. Yazısında içerik ve yapıya yönelik seçimlerini yönetebilme</w:t>
            </w:r>
            <w:r>
              <w:rPr>
                <w:rFonts w:ascii="Calibri" w:eastAsia="Times New Roman" w:hAnsi="Calibri" w:cs="Calibri"/>
                <w:color w:val="000000"/>
                <w:sz w:val="16"/>
                <w:szCs w:val="16"/>
              </w:rPr>
              <w:br/>
              <w:t>T.Y.7.6. Yazılı üretim ve yazılı etkileşiminde tahminlerinden yararlanabilme</w:t>
            </w:r>
            <w:r>
              <w:rPr>
                <w:rFonts w:ascii="Calibri" w:eastAsia="Times New Roman" w:hAnsi="Calibri" w:cs="Calibri"/>
                <w:color w:val="000000"/>
                <w:sz w:val="16"/>
                <w:szCs w:val="16"/>
              </w:rPr>
              <w:br/>
              <w:t>T.Y.7.16. Yazısını zenginleştirecek biçimde söz varlığını kullanabilme</w:t>
            </w:r>
            <w:r>
              <w:rPr>
                <w:rFonts w:ascii="Calibri" w:eastAsia="Times New Roman" w:hAnsi="Calibri" w:cs="Calibri"/>
                <w:color w:val="000000"/>
                <w:sz w:val="16"/>
                <w:szCs w:val="16"/>
              </w:rPr>
              <w:br/>
              <w:t>T.Y.7.18. Uygun bağlantı ifadelerini kullanabilme</w:t>
            </w:r>
            <w:r>
              <w:rPr>
                <w:rFonts w:ascii="Calibri" w:eastAsia="Times New Roman" w:hAnsi="Calibri" w:cs="Calibri"/>
                <w:color w:val="000000"/>
                <w:sz w:val="16"/>
                <w:szCs w:val="16"/>
              </w:rPr>
              <w:br/>
              <w:t xml:space="preserve">T.Y.7.19. Yazım ve noktalama işaretleriyle ilgili kuralları uygulayabilme </w:t>
            </w:r>
          </w:p>
        </w:tc>
      </w:tr>
      <w:tr w:rsidR="00D27717" w14:paraId="0747BDB5" w14:textId="77777777" w:rsidTr="00A36AC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2D4CC47D" w14:textId="77777777" w:rsidR="00D27717"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İçerik Çerçevesi</w:t>
            </w:r>
          </w:p>
        </w:tc>
        <w:tc>
          <w:tcPr>
            <w:tcW w:w="4250"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pPr>
              <w:spacing w:before="0" w:after="40" w:line="252" w:lineRule="auto"/>
            </w:pPr>
            <w:r/>
            <w:r>
              <w:rPr>
                <w:rFonts w:ascii="Calibri" w:hAnsi="Calibri"/>
                <w:sz w:val="16"/>
              </w:rPr>
              <w:t>* Motivasyon, Çalışkanlık, Başarı, Zaman Yönetimi, Kişisel Gelişim</w:t>
            </w:r>
          </w:p>
          <w:p>
            <w:pPr>
              <w:spacing w:before="0" w:after="40" w:line="252" w:lineRule="auto"/>
            </w:pPr>
            <w:r>
              <w:rPr>
                <w:rFonts w:ascii="Calibri" w:hAnsi="Calibri"/>
                <w:sz w:val="16"/>
              </w:rPr>
              <w:t>* Metin Öncesi ve Metin İçi Duraklarda Tahmin Stratejisi</w:t>
            </w:r>
          </w:p>
          <w:p>
            <w:pPr>
              <w:spacing w:before="0" w:after="40" w:line="252" w:lineRule="auto"/>
            </w:pPr>
            <w:r>
              <w:rPr>
                <w:rFonts w:ascii="Calibri" w:hAnsi="Calibri"/>
                <w:b/>
                <w:sz w:val="16"/>
              </w:rPr>
              <w:t>* Anahtar Söz Varlığı:</w:t>
            </w:r>
            <w:r>
              <w:rPr>
                <w:rFonts w:ascii="Calibri" w:hAnsi="Calibri"/>
                <w:b w:val="0"/>
                <w:sz w:val="16"/>
              </w:rPr>
              <w:t xml:space="preserve"> Özgür, Sınırlarını Zorlamak, Sıra Dışı, Tutku, Kavis</w:t>
            </w:r>
          </w:p>
          <w:p>
            <w:pPr>
              <w:spacing w:before="0" w:after="40" w:line="252" w:lineRule="auto"/>
            </w:pPr>
            <w:r>
              <w:rPr>
                <w:rFonts w:ascii="Calibri" w:hAnsi="Calibri"/>
                <w:b/>
                <w:sz w:val="16"/>
              </w:rPr>
              <w:t>* Olay Örgüsü ve Anlatım Akışı:</w:t>
            </w:r>
            <w:r>
              <w:rPr>
                <w:rFonts w:ascii="Calibri" w:hAnsi="Calibri"/>
                <w:b w:val="0"/>
                <w:sz w:val="16"/>
              </w:rPr>
              <w:t xml:space="preserve"> Serim, Düğüm, Çözüm</w:t>
            </w:r>
          </w:p>
          <w:p>
            <w:pPr>
              <w:spacing w:before="0" w:after="40" w:line="252" w:lineRule="auto"/>
            </w:pPr>
            <w:r>
              <w:rPr>
                <w:rFonts w:ascii="Calibri" w:hAnsi="Calibri"/>
                <w:sz w:val="16"/>
              </w:rPr>
              <w:t>* Karakterlerin Bakış Açıları ve Davranış Sınıflandırma Ölçütleri</w:t>
            </w:r>
          </w:p>
          <w:p>
            <w:pPr>
              <w:spacing w:before="0" w:after="40" w:line="252" w:lineRule="auto"/>
            </w:pPr>
            <w:r>
              <w:rPr>
                <w:rFonts w:ascii="Calibri" w:hAnsi="Calibri"/>
                <w:b/>
                <w:sz w:val="16"/>
              </w:rPr>
              <w:t>* Noktalama İşaretleri:</w:t>
            </w:r>
            <w:r>
              <w:rPr>
                <w:rFonts w:ascii="Calibri" w:hAnsi="Calibri"/>
                <w:b w:val="0"/>
                <w:sz w:val="16"/>
              </w:rPr>
              <w:t xml:space="preserve"> Noktalı Virgülün İşlevleri ve Ayrımı</w:t>
            </w:r>
          </w:p>
          <w:p>
            <w:pPr>
              <w:spacing w:before="0" w:after="40" w:line="252" w:lineRule="auto"/>
            </w:pPr>
            <w:r>
              <w:rPr>
                <w:rFonts w:ascii="Calibri" w:hAnsi="Calibri"/>
                <w:sz w:val="16"/>
              </w:rPr>
              <w:t>* 15 Temmuz Demokrasi ve Millî Birlik Günü, İlköğretim Haftası</w:t>
            </w:r>
          </w:p>
        </w:tc>
        <w:tc>
          <w:tcPr>
            <w:tcW w:w="4389"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1D740746" w14:textId="3EC0A7B0" w:rsidR="00D27717" w:rsidRDefault="00000000">
            <w:pPr>
              <w:spacing w:before="30" w:after="60"/>
              <w:rPr>
                <w:rFonts w:ascii="Calibri" w:eastAsia="Times New Roman" w:hAnsi="Calibri" w:cs="Calibri"/>
                <w:color w:val="000000"/>
                <w:sz w:val="16"/>
                <w:szCs w:val="16"/>
              </w:rPr>
            </w:pPr>
            <w:r>
              <w:rPr>
                <w:rFonts w:ascii="Calibri" w:eastAsia="Times New Roman" w:hAnsi="Calibri" w:cs="Calibri"/>
                <w:color w:val="000000"/>
                <w:sz w:val="16"/>
                <w:szCs w:val="16"/>
              </w:rPr>
              <w:t>* "Hayat Büyük Bir Okuldur" Karekod Dinleme/İzleme Analizi</w:t>
            </w:r>
            <w:r>
              <w:rPr>
                <w:rFonts w:ascii="Calibri" w:eastAsia="Times New Roman" w:hAnsi="Calibri" w:cs="Calibri"/>
                <w:color w:val="000000"/>
                <w:sz w:val="16"/>
                <w:szCs w:val="16"/>
              </w:rPr>
              <w:br/>
              <w:t>* Kişisel Deneyimleri Paylaşma ve Hazırlıksız Konuşma Becerisi</w:t>
            </w:r>
            <w:r>
              <w:rPr>
                <w:rFonts w:ascii="Calibri" w:eastAsia="Times New Roman" w:hAnsi="Calibri" w:cs="Calibri"/>
                <w:color w:val="000000"/>
                <w:sz w:val="16"/>
                <w:szCs w:val="16"/>
              </w:rPr>
              <w:br/>
              <w:t>* Noktalama İşaretleri: Noktalı Virgülün (;) 3 Temel İşlevi ve Kuralı</w:t>
            </w:r>
            <w:r>
              <w:rPr>
                <w:rFonts w:ascii="Calibri" w:eastAsia="Times New Roman" w:hAnsi="Calibri" w:cs="Calibri"/>
                <w:color w:val="000000"/>
                <w:sz w:val="16"/>
                <w:szCs w:val="16"/>
              </w:rPr>
              <w:br/>
              <w:t>* Resmi İletişim Becerisi: Kurumsal E-posta (Elektronik Posta) Yazımı</w:t>
            </w:r>
            <w:r>
              <w:rPr>
                <w:rFonts w:ascii="Calibri" w:eastAsia="Times New Roman" w:hAnsi="Calibri" w:cs="Calibri"/>
                <w:color w:val="000000"/>
                <w:sz w:val="16"/>
                <w:szCs w:val="16"/>
              </w:rPr>
              <w:br/>
              <w:t xml:space="preserve">* Süreç Sonu Yazma Öz Değerlendirme Formu </w:t>
            </w:r>
          </w:p>
        </w:tc>
      </w:tr>
      <w:tr w:rsidR="00D27717" w14:paraId="3E933FF6" w14:textId="77777777" w:rsidTr="00A36AC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664581D9" w14:textId="77777777" w:rsidR="00D27717"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Öğrenme Kanıtları</w:t>
            </w:r>
          </w:p>
        </w:tc>
        <w:tc>
          <w:tcPr>
            <w:tcW w:w="4250"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pPr>
              <w:spacing w:before="0" w:after="40" w:line="252" w:lineRule="auto"/>
            </w:pPr>
            <w:r/>
            <w:r>
              <w:rPr>
                <w:rFonts w:ascii="Calibri" w:hAnsi="Calibri"/>
                <w:b/>
                <w:sz w:val="16"/>
              </w:rPr>
              <w:t xml:space="preserve">1.  Okuduğunu Anlama Kontrolü: </w:t>
            </w:r>
            <w:r>
              <w:rPr>
                <w:rFonts w:ascii="Calibri" w:hAnsi="Calibri"/>
                <w:b w:val="0"/>
                <w:sz w:val="16"/>
              </w:rPr>
              <w:t>Okuma Süreci aşamasında uygulanır. Öğretmen, metnin önemli bir yerinde (örneğin Jonathan'ın dalış denemeleri sırasında) okumayı kısa bir anlığına durdurur ve öğrencilere "Şu an Jonathan neyi başarmaya çalışıyor?" sorusunu yönelterek parmak kaldıran öğrencilerden kısa cevaplar alır; böylece okuduğunu anlama düzeyi anlık olarak kontrol edilir.</w:t>
            </w:r>
          </w:p>
          <w:p>
            <w:pPr>
              <w:spacing w:before="0" w:after="40" w:line="252" w:lineRule="auto"/>
            </w:pPr>
            <w:r>
              <w:rPr>
                <w:rFonts w:ascii="Calibri" w:hAnsi="Calibri"/>
                <w:b/>
                <w:sz w:val="16"/>
              </w:rPr>
              <w:t xml:space="preserve">2. Akran Geri Bildirim Kartı: </w:t>
            </w:r>
            <w:r>
              <w:rPr>
                <w:rFonts w:ascii="Calibri" w:hAnsi="Calibri"/>
                <w:b w:val="0"/>
                <w:sz w:val="16"/>
              </w:rPr>
              <w:t>10. Etkinlik (Konuşma Vakti) aşamasında uygulanır. Öğrenciler konuşmasını yaparken, dinleyen arkadaşları ellerindeki kâğıtlara "Konuşmasında ses tonunu ve vurguyu etkili kullandı mı?", "Konunun dışına çıktı mı?" sorularına hızlıca "Evet/Hayır" işaretleyerek konuşma bittiğinde notu konuşmacıya teslim eder.</w:t>
            </w:r>
          </w:p>
          <w:p>
            <w:pPr>
              <w:spacing w:before="0" w:after="40" w:line="252" w:lineRule="auto"/>
            </w:pPr>
            <w:r>
              <w:rPr>
                <w:rFonts w:ascii="Calibri" w:hAnsi="Calibri"/>
                <w:sz w:val="16"/>
              </w:rPr>
              <w:t>* Başlık, Görsel ve Durak Noktaları Tahmin Formu (1. Etkinlik)</w:t>
            </w:r>
          </w:p>
          <w:p>
            <w:pPr>
              <w:spacing w:before="0" w:after="40" w:line="252" w:lineRule="auto"/>
            </w:pPr>
            <w:r>
              <w:rPr>
                <w:rFonts w:ascii="Calibri" w:hAnsi="Calibri"/>
                <w:sz w:val="16"/>
              </w:rPr>
              <w:t>* Anahtar Söz Varlığı Anlam ve İlişkilendirme Şeması (2. Etkinlik)</w:t>
            </w:r>
          </w:p>
          <w:p>
            <w:pPr>
              <w:spacing w:before="0" w:after="40" w:line="252" w:lineRule="auto"/>
            </w:pPr>
            <w:r>
              <w:rPr>
                <w:rFonts w:ascii="Calibri" w:hAnsi="Calibri"/>
                <w:sz w:val="16"/>
              </w:rPr>
              <w:t>* Metin İçi Anlama ve Yorumlama Soru Cevapları (3. Etkinlik)</w:t>
            </w:r>
          </w:p>
          <w:p>
            <w:pPr>
              <w:spacing w:before="0" w:after="40" w:line="252" w:lineRule="auto"/>
            </w:pPr>
            <w:r>
              <w:rPr>
                <w:rFonts w:ascii="Calibri" w:hAnsi="Calibri"/>
                <w:sz w:val="16"/>
              </w:rPr>
              <w:t>* Serim-Düğüm-Çözüm ve Olay Akışı Analiz Kâğıdı (4. Etkinlik)</w:t>
            </w:r>
          </w:p>
        </w:tc>
        <w:tc>
          <w:tcPr>
            <w:tcW w:w="4389"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14C0AC00" w14:textId="42BA0C35" w:rsidR="00D27717" w:rsidRDefault="00000000">
            <w:pPr>
              <w:spacing w:before="30" w:after="60"/>
              <w:rPr>
                <w:rFonts w:ascii="Calibri" w:eastAsia="Times New Roman" w:hAnsi="Calibri" w:cs="Calibri"/>
                <w:color w:val="000000"/>
                <w:sz w:val="16"/>
                <w:szCs w:val="16"/>
              </w:rPr>
            </w:pPr>
            <w:r>
              <w:rPr>
                <w:rFonts w:ascii="Calibri" w:eastAsia="Times New Roman" w:hAnsi="Calibri" w:cs="Calibri"/>
                <w:color w:val="000000"/>
                <w:sz w:val="16"/>
                <w:szCs w:val="16"/>
              </w:rPr>
              <w:br/>
              <w:t>* Sıra Dışı ve Sıradan Davranışları Sınıflandırma Tablosu (7. Etkinlik)</w:t>
            </w:r>
            <w:r>
              <w:rPr>
                <w:rFonts w:ascii="Calibri" w:eastAsia="Times New Roman" w:hAnsi="Calibri" w:cs="Calibri"/>
                <w:color w:val="000000"/>
                <w:sz w:val="16"/>
                <w:szCs w:val="16"/>
              </w:rPr>
              <w:br/>
              <w:t>* "Hayat Büyük Bir Okuldur" İzleme ve Eleştirel İnceleme Formu (8-9. Etkinlik)</w:t>
            </w:r>
            <w:r>
              <w:rPr>
                <w:rFonts w:ascii="Calibri" w:eastAsia="Times New Roman" w:hAnsi="Calibri" w:cs="Calibri"/>
                <w:color w:val="000000"/>
                <w:sz w:val="16"/>
                <w:szCs w:val="16"/>
              </w:rPr>
              <w:br/>
              <w:t>* Yeni Bir Şey Öğrenme Konulu Hazırlıksız Konuşma Gözlem Notları (10. Etkinlik)</w:t>
            </w:r>
            <w:r>
              <w:rPr>
                <w:rFonts w:ascii="Calibri" w:eastAsia="Times New Roman" w:hAnsi="Calibri" w:cs="Calibri"/>
                <w:color w:val="000000"/>
                <w:sz w:val="16"/>
                <w:szCs w:val="16"/>
              </w:rPr>
              <w:br/>
              <w:t>* Noktalı Virgülün Görevleri Gruplandırma ve Kural Yazma Kâğıdı (11. Etkinlik)</w:t>
            </w:r>
            <w:r>
              <w:rPr>
                <w:rFonts w:ascii="Calibri" w:eastAsia="Times New Roman" w:hAnsi="Calibri" w:cs="Calibri"/>
                <w:color w:val="000000"/>
                <w:sz w:val="16"/>
                <w:szCs w:val="16"/>
              </w:rPr>
              <w:br/>
              <w:t xml:space="preserve">* Çevre Sorununa Duyarlı Belediye Başkanı E-posta Cevap Metni (12. Etkinlik) </w:t>
            </w:r>
          </w:p>
        </w:tc>
      </w:tr>
      <w:tr w:rsidR="00D27717" w14:paraId="33FAE59C" w14:textId="77777777" w:rsidTr="00A36AC0">
        <w:tc>
          <w:tcPr>
            <w:tcW w:w="10765" w:type="dxa"/>
            <w:gridSpan w:val="3"/>
            <w:tcBorders>
              <w:top w:val="single" w:sz="6" w:space="0" w:color="000000"/>
              <w:left w:val="single" w:sz="6" w:space="0" w:color="000000"/>
              <w:bottom w:val="single" w:sz="6" w:space="0" w:color="000000"/>
              <w:right w:val="single" w:sz="6" w:space="0" w:color="000000"/>
            </w:tcBorders>
            <w:shd w:val="clear" w:color="auto" w:fill="F8CBAD"/>
            <w:tcMar>
              <w:top w:w="30" w:type="dxa"/>
              <w:left w:w="30" w:type="dxa"/>
              <w:bottom w:w="30" w:type="dxa"/>
              <w:right w:w="30" w:type="dxa"/>
            </w:tcMar>
            <w:vAlign w:val="center"/>
            <w:hideMark/>
          </w:tcPr>
          <w:p w14:paraId="3209908B" w14:textId="77777777" w:rsidR="00D27717" w:rsidRDefault="00000000">
            <w:pPr>
              <w:spacing w:before="30" w:after="60"/>
              <w:jc w:val="center"/>
              <w:rPr>
                <w:rFonts w:ascii="Calibri" w:eastAsia="Times New Roman" w:hAnsi="Calibri" w:cs="Calibri"/>
                <w:b/>
                <w:bCs/>
                <w:color w:val="000000"/>
                <w:sz w:val="16"/>
                <w:szCs w:val="16"/>
              </w:rPr>
            </w:pPr>
            <w:r>
              <w:rPr>
                <w:rFonts w:ascii="Calibri" w:eastAsia="Times New Roman" w:hAnsi="Calibri" w:cs="Calibri"/>
                <w:b/>
                <w:bCs/>
                <w:color w:val="000000"/>
                <w:sz w:val="16"/>
                <w:szCs w:val="16"/>
              </w:rPr>
              <w:lastRenderedPageBreak/>
              <w:t>ÖĞRENME-ÖĞRETME YAŞANTILARI</w:t>
            </w:r>
          </w:p>
        </w:tc>
      </w:tr>
      <w:tr w:rsidR="00D27717" w14:paraId="594A005E" w14:textId="77777777" w:rsidTr="00A36AC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3B476598" w14:textId="77777777" w:rsidR="00D27717"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Temel Kabuller</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pPr>
              <w:spacing w:before="0" w:after="40" w:line="252" w:lineRule="auto"/>
            </w:pPr>
            <w:r/>
            <w:r>
              <w:rPr>
                <w:rFonts w:ascii="Calibri" w:hAnsi="Calibri"/>
                <w:sz w:val="16"/>
              </w:rPr>
              <w:t>Öğrencilerin 6. sınıfta okuma metinlerindeki serim, düğüm, çözüm bölümlerini kavrayabildikleri; kahramanların duygu ve düşüncelerini çözümleyebildikleri, metin içi tahmin duraklarını etkili şekilde kullanabildikleri, temel noktalama kurallarına hâkim oldukları kabul edilir.</w:t>
            </w:r>
          </w:p>
        </w:tc>
      </w:tr>
      <w:tr w:rsidR="00D27717" w14:paraId="2FEA0BAD" w14:textId="77777777" w:rsidTr="00A36AC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06FCED25" w14:textId="77777777" w:rsidR="00D27717"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Ön Değerlendirme Süreci</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pPr>
              <w:spacing w:before="0" w:after="40" w:line="252" w:lineRule="auto"/>
            </w:pPr>
            <w:r/>
            <w:r>
              <w:rPr>
                <w:rFonts w:ascii="Calibri" w:hAnsi="Calibri"/>
                <w:sz w:val="16"/>
              </w:rPr>
              <w:t>Dersin başında Sayfa 12'deki "Hazırlık Vakti" uygulanır: "Başladığım bir işi başarıyla tamamlamak beni motive eder.", "Zamanımı iyi kullandığımda kendimi daha iyi hissederim.", "Bir iş yaparken zorluklarla karşılaştığımda o işe devam etmeye çalışırım." cümlelerinden öğrencilerin kendilerine en yakın olanı seçip nedenini açıklamaları istenir. 15 Temmuz Demokrasi ve Millî Birlik Günü ile İlköğretim Haftası'nın önemi vurgulanır.</w:t>
            </w:r>
          </w:p>
        </w:tc>
      </w:tr>
      <w:tr w:rsidR="00D27717" w14:paraId="318BFFC9" w14:textId="77777777" w:rsidTr="00A36AC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40CEABD6" w14:textId="77777777" w:rsidR="00D27717"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Köprü Kurma</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pPr>
              <w:spacing w:before="0" w:after="40" w:line="252" w:lineRule="auto"/>
            </w:pPr>
            <w:r/>
            <w:r>
              <w:rPr>
                <w:rFonts w:ascii="Calibri" w:hAnsi="Calibri"/>
                <w:sz w:val="16"/>
              </w:rPr>
              <w:t>6. sınıfta işlenen başarı, azim ve kendini aşma temalı öyküleyici metinler hatırlatılır; Martı Jonathan'ın sadece karın doyurmak için uçan sürüye karşı uçmayı bir tutku ve kendini gerçekleştirme aracı olarak görmesi ile öğrencilerin kendi hayat hedefleri arasında doğrudan bağ kurulur.</w:t>
            </w:r>
          </w:p>
        </w:tc>
      </w:tr>
      <w:tr w:rsidR="00D27717" w14:paraId="31C60E39" w14:textId="77777777" w:rsidTr="00A36AC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62E08215" w14:textId="77777777" w:rsidR="00D27717"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Öğretme Uygulamaları</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pPr>
              <w:spacing w:before="0" w:after="40" w:line="252" w:lineRule="auto"/>
            </w:pPr>
            <w:r/>
            <w:r>
              <w:rPr>
                <w:rFonts w:ascii="Calibri" w:hAnsi="Calibri"/>
                <w:b/>
                <w:sz w:val="16"/>
              </w:rPr>
              <w:t>* 1. HAFTA (1-5. Saatler / Metne Giriş, Akıcı Okuma ve Söz Varlığı Analizi):</w:t>
            </w:r>
            <w:r>
              <w:rPr>
                <w:rFonts w:ascii="Calibri" w:hAnsi="Calibri"/>
                <w:b w:val="0"/>
                <w:sz w:val="16"/>
              </w:rPr>
            </w:r>
          </w:p>
          <w:p>
            <w:pPr>
              <w:spacing w:before="0" w:after="40" w:line="252" w:lineRule="auto"/>
            </w:pPr>
            <w:r>
              <w:rPr>
                <w:rFonts w:ascii="Calibri" w:hAnsi="Calibri"/>
                <w:sz w:val="16"/>
              </w:rPr>
              <w:t>Sayfa 12'deki başlık ve martı görseli incelenerek metnin içeriği tahmin edilir. Metin sessiz okunurken 1 ve 2 numaralı durak noktalarında durulur; Jonathan'ın alçaktan uçma denemeleri ve şahin kanatları keşfi sonrasındaki olaylar tahmin edilir. 1. Etkinlik'te tahminlerin doğruluğu kontrol edilir. 2. Etkinlik'te anahtar kelimeler (tutku, kavis, sınırlarını zorlamak vb.) bağlamdan hareketle açıklanır ve sözlükten teyit edilir. 3. Etkinlik'te metin içi anlama soruları yanıtlanır. 4 ve 5. Etkinliklerde metnin serim, düğüm, çözüm bölümleri ile olay örgüsü analiz edilir.</w:t>
            </w:r>
          </w:p>
          <w:p>
            <w:pPr>
              <w:spacing w:before="0" w:after="40" w:line="252" w:lineRule="auto"/>
            </w:pPr>
            <w:r>
              <w:rPr>
                <w:rFonts w:ascii="Calibri" w:hAnsi="Calibri"/>
                <w:b/>
                <w:sz w:val="16"/>
              </w:rPr>
              <w:t>* 2. HAFTA (6-8. Saatler / Karakter Tahlili, Noktalama ve Konuşma Becerisi):</w:t>
            </w:r>
            <w:r>
              <w:rPr>
                <w:rFonts w:ascii="Calibri" w:hAnsi="Calibri"/>
                <w:b w:val="0"/>
                <w:sz w:val="16"/>
              </w:rPr>
            </w:r>
          </w:p>
          <w:p>
            <w:pPr>
              <w:spacing w:before="0" w:after="40" w:line="252" w:lineRule="auto"/>
            </w:pPr>
            <w:r>
              <w:rPr>
                <w:rFonts w:ascii="Calibri" w:hAnsi="Calibri"/>
                <w:sz w:val="16"/>
              </w:rPr>
              <w:t>6 ve 7. Etkinliklerde Jonathan ve sürünün diğer martıları davranış ve düşünce özellikleri bakımından karşılaştırılır; çatışma unsurları irdelenir. 8 ve 9. Etkinliklerde noktalı virgülün cümle içindeki işlevleri incelenir ve uygulama çalışmaları yapılır. 10. Etkinlik'te öğrenciler "Sınırlarımı Nasıl Aşabilirim?" konulu hazırlıklı konuşmalarını sunarlar. Dinleyen arkadaşlar "Akran Geri Bildirim Kartı" ile süreci değerlendirir. 11 ve 12. Etkinliklerde öz değerlendirme yapılarak metin süreci tamamlanır.</w:t>
            </w:r>
          </w:p>
        </w:tc>
      </w:tr>
      <w:tr w:rsidR="00D27717" w14:paraId="59C7AA5F" w14:textId="77777777" w:rsidTr="00A36AC0">
        <w:tc>
          <w:tcPr>
            <w:tcW w:w="10765" w:type="dxa"/>
            <w:gridSpan w:val="3"/>
            <w:tcBorders>
              <w:top w:val="single" w:sz="6" w:space="0" w:color="000000"/>
              <w:left w:val="single" w:sz="6" w:space="0" w:color="000000"/>
              <w:bottom w:val="single" w:sz="6" w:space="0" w:color="000000"/>
              <w:right w:val="single" w:sz="6" w:space="0" w:color="000000"/>
            </w:tcBorders>
            <w:shd w:val="clear" w:color="auto" w:fill="F8CBAD"/>
            <w:tcMar>
              <w:top w:w="30" w:type="dxa"/>
              <w:left w:w="30" w:type="dxa"/>
              <w:bottom w:w="30" w:type="dxa"/>
              <w:right w:w="30" w:type="dxa"/>
            </w:tcMar>
            <w:vAlign w:val="center"/>
            <w:hideMark/>
          </w:tcPr>
          <w:p w14:paraId="161C6126" w14:textId="77777777" w:rsidR="00D27717" w:rsidRDefault="00000000">
            <w:pPr>
              <w:spacing w:before="30" w:after="60"/>
              <w:jc w:val="center"/>
              <w:rPr>
                <w:rFonts w:ascii="Calibri" w:eastAsia="Times New Roman" w:hAnsi="Calibri" w:cs="Calibri"/>
                <w:b/>
                <w:bCs/>
                <w:color w:val="000000"/>
                <w:sz w:val="16"/>
                <w:szCs w:val="16"/>
              </w:rPr>
            </w:pPr>
            <w:r>
              <w:rPr>
                <w:rFonts w:ascii="Calibri" w:eastAsia="Times New Roman" w:hAnsi="Calibri" w:cs="Calibri"/>
                <w:b/>
                <w:bCs/>
                <w:color w:val="000000"/>
                <w:sz w:val="16"/>
                <w:szCs w:val="16"/>
              </w:rPr>
              <w:t>FARKLILAŞTIRMA</w:t>
            </w:r>
          </w:p>
        </w:tc>
      </w:tr>
      <w:tr w:rsidR="00D27717" w14:paraId="13657CE9" w14:textId="77777777" w:rsidTr="00A36AC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5BDFE7DC" w14:textId="77777777" w:rsidR="00D27717"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Zenginleştirme</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pPr>
              <w:spacing w:before="0" w:after="40" w:line="252" w:lineRule="auto"/>
            </w:pPr>
            <w:r/>
            <w:r>
              <w:rPr>
                <w:rFonts w:ascii="Calibri" w:hAnsi="Calibri"/>
                <w:b/>
                <w:sz w:val="16"/>
              </w:rPr>
              <w:t xml:space="preserve">Zenginleştirme: </w:t>
            </w:r>
            <w:r>
              <w:rPr>
                <w:rFonts w:ascii="Calibri" w:hAnsi="Calibri"/>
                <w:b w:val="0"/>
                <w:sz w:val="16"/>
              </w:rPr>
              <w:t>Öğrenciler Jonathan’ın öğrenme ve kendini geliştirme isteğinden hareketle “Sınırlarımı Nasıl Aşabilirim?” başlıklı kısa bir deneme veya konuşma hazırlayabilirler. Bir beceride gelişmenin aşamalarını gösteren kişisel bir gelişim yol haritası da oluşturabilirler. Ayrıca metindeki birey-toplum çatışmasından hareketle empati ve çatışma yönetimi üzerine iç monolog metinleri kaleme alabilirler.</w:t>
            </w:r>
          </w:p>
        </w:tc>
      </w:tr>
      <w:tr w:rsidR="00D27717" w14:paraId="405571F5" w14:textId="77777777" w:rsidTr="00A36AC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37759F55" w14:textId="77777777" w:rsidR="00D27717"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Destekleme</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pPr>
              <w:spacing w:before="0" w:after="40" w:line="252" w:lineRule="auto"/>
            </w:pPr>
            <w:r/>
            <w:r>
              <w:rPr>
                <w:rFonts w:ascii="Calibri" w:hAnsi="Calibri"/>
                <w:b/>
                <w:sz w:val="16"/>
              </w:rPr>
              <w:t xml:space="preserve">Destekleme: </w:t>
            </w:r>
            <w:r>
              <w:rPr>
                <w:rFonts w:ascii="Calibri" w:hAnsi="Calibri"/>
                <w:b w:val="0"/>
                <w:sz w:val="16"/>
              </w:rPr>
              <w:t>Metindeki olayların ve Jonathan’ın yaşadığı değişimin daha kolay takip edilebilmesi amacıyla “Başlangıç-Gelişme-Değişim-Sonuç” bölümlerinden oluşan bir olay haritası hazırlanabilir. Öğrenciler Jonathan’ın karşılaştığı güçlükleri, verdiği tepkileri ve bunların sonuçlarını tablo üzerinde gösterebilirler. Noktalı virgülün işlevleri ayırt edilirken renkli şeritler ve ipucu kartlarından yararlanılır.</w:t>
            </w:r>
          </w:p>
        </w:tc>
      </w:tr>
    </w:tbl>
    <w:p w14:paraId="2901A902" w14:textId="77777777" w:rsidR="00D27717" w:rsidRDefault="00D27717">
      <w:pPr>
        <w:rPr>
          <w:rFonts w:ascii="Calibri" w:eastAsia="Times New Roman" w:hAnsi="Calibri" w:cs="Calibri"/>
          <w:vanish/>
          <w:color w:val="000000"/>
          <w:sz w:val="16"/>
          <w:szCs w:val="16"/>
        </w:rPr>
      </w:pPr>
    </w:p>
    <w:tbl>
      <w:tblPr>
        <w:tblW w:w="10626" w:type="dxa"/>
        <w:tblCellMar>
          <w:top w:w="15" w:type="dxa"/>
          <w:left w:w="15" w:type="dxa"/>
          <w:bottom w:w="15" w:type="dxa"/>
          <w:right w:w="15" w:type="dxa"/>
        </w:tblCellMar>
        <w:tblLook w:val="04A0" w:firstRow="1" w:lastRow="0" w:firstColumn="1" w:lastColumn="0" w:noHBand="0" w:noVBand="1"/>
      </w:tblPr>
      <w:tblGrid>
        <w:gridCol w:w="5313"/>
        <w:gridCol w:w="5313"/>
      </w:tblGrid>
      <w:tr w:rsidR="00D27717" w14:paraId="64C5952D" w14:textId="77777777">
        <w:tc>
          <w:tcPr>
            <w:tcW w:w="2500" w:type="pct"/>
            <w:gridSpan w:val="2"/>
            <w:tcBorders>
              <w:top w:val="nil"/>
              <w:left w:val="nil"/>
              <w:bottom w:val="nil"/>
              <w:right w:val="nil"/>
            </w:tcBorders>
            <w:tcMar>
              <w:top w:w="30" w:type="dxa"/>
              <w:left w:w="30" w:type="dxa"/>
              <w:bottom w:w="120" w:type="dxa"/>
              <w:right w:w="30" w:type="dxa"/>
            </w:tcMar>
            <w:hideMark/>
          </w:tcPr>
          <w:p>
            <w:pPr>
              <w:jc w:val="center"/>
            </w:pPr>
            <w:r>
              <w:rPr>
                <w:rFonts w:ascii="Calibri" w:hAnsi="Calibri"/>
                <w:sz w:val="16"/>
              </w:rPr>
              <w:t>UYGUNDUR 14/09/2026</w:t>
            </w:r>
          </w:p>
        </w:tc>
      </w:tr>
      <w:tr w:rsidR="00D27717" w14:paraId="481AA708" w14:textId="77777777">
        <w:tc>
          <w:tcPr>
            <w:tcW w:w="2500" w:type="pct"/>
            <w:tcBorders>
              <w:top w:val="nil"/>
              <w:left w:val="nil"/>
              <w:bottom w:val="nil"/>
              <w:right w:val="nil"/>
            </w:tcBorders>
            <w:tcMar>
              <w:top w:w="30" w:type="dxa"/>
              <w:left w:w="30" w:type="dxa"/>
              <w:bottom w:w="30" w:type="dxa"/>
              <w:right w:w="30" w:type="dxa"/>
            </w:tcMar>
            <w:hideMark/>
          </w:tcPr>
          <w:p w14:paraId="0AF8BF09" w14:textId="77777777" w:rsidR="00D27717" w:rsidRDefault="00000000">
            <w:pPr>
              <w:spacing w:before="60" w:after="60"/>
              <w:jc w:val="center"/>
              <w:rPr>
                <w:rFonts w:ascii="Calibri" w:eastAsia="Times New Roman" w:hAnsi="Calibri" w:cs="Calibri"/>
                <w:color w:val="000000"/>
                <w:sz w:val="16"/>
                <w:szCs w:val="16"/>
              </w:rPr>
            </w:pPr>
            <w:r>
              <w:rPr>
                <w:rFonts w:ascii="Calibri" w:eastAsia="Times New Roman" w:hAnsi="Calibri" w:cs="Calibri"/>
                <w:color w:val="000000"/>
                <w:sz w:val="16"/>
                <w:szCs w:val="16"/>
              </w:rPr>
              <w:t>........................................</w:t>
            </w:r>
            <w:r>
              <w:rPr>
                <w:rFonts w:ascii="Calibri" w:eastAsia="Times New Roman" w:hAnsi="Calibri" w:cs="Calibri"/>
                <w:color w:val="000000"/>
                <w:sz w:val="16"/>
                <w:szCs w:val="16"/>
              </w:rPr>
              <w:br/>
              <w:t xml:space="preserve">Türkçe Öğretmeni </w:t>
            </w:r>
          </w:p>
        </w:tc>
        <w:tc>
          <w:tcPr>
            <w:tcW w:w="2500" w:type="pct"/>
            <w:tcBorders>
              <w:top w:val="nil"/>
              <w:left w:val="nil"/>
              <w:bottom w:val="nil"/>
              <w:right w:val="nil"/>
            </w:tcBorders>
            <w:tcMar>
              <w:top w:w="30" w:type="dxa"/>
              <w:left w:w="30" w:type="dxa"/>
              <w:bottom w:w="30" w:type="dxa"/>
              <w:right w:w="30" w:type="dxa"/>
            </w:tcMar>
            <w:hideMark/>
          </w:tcPr>
          <w:p w14:paraId="03C56E07" w14:textId="77777777" w:rsidR="00D27717" w:rsidRDefault="00000000">
            <w:pPr>
              <w:spacing w:before="60" w:after="60"/>
              <w:jc w:val="center"/>
              <w:rPr>
                <w:rFonts w:ascii="Calibri" w:eastAsia="Times New Roman" w:hAnsi="Calibri" w:cs="Calibri"/>
                <w:color w:val="000000"/>
                <w:sz w:val="16"/>
                <w:szCs w:val="16"/>
              </w:rPr>
            </w:pPr>
            <w:r>
              <w:rPr>
                <w:rFonts w:ascii="Calibri" w:eastAsia="Times New Roman" w:hAnsi="Calibri" w:cs="Calibri"/>
                <w:color w:val="000000"/>
                <w:sz w:val="16"/>
                <w:szCs w:val="16"/>
              </w:rPr>
              <w:t>........................................</w:t>
            </w:r>
            <w:r>
              <w:rPr>
                <w:rFonts w:ascii="Calibri" w:eastAsia="Times New Roman" w:hAnsi="Calibri" w:cs="Calibri"/>
                <w:color w:val="000000"/>
                <w:sz w:val="16"/>
                <w:szCs w:val="16"/>
              </w:rPr>
              <w:br/>
              <w:t xml:space="preserve">Okul Müdürü </w:t>
            </w:r>
          </w:p>
        </w:tc>
      </w:tr>
    </w:tbl>
    <w:p w14:paraId="4186C95B" w14:textId="77777777" w:rsidR="00D27717" w:rsidRDefault="00D27717">
      <w:pPr>
        <w:rPr>
          <w:rFonts w:ascii="Calibri" w:eastAsia="Times New Roman" w:hAnsi="Calibri" w:cs="Calibri"/>
          <w:vanish/>
          <w:color w:val="000000"/>
          <w:sz w:val="16"/>
          <w:szCs w:val="16"/>
        </w:rPr>
      </w:pPr>
    </w:p>
    <w:tbl>
      <w:tblPr>
        <w:tblW w:w="10626" w:type="dxa"/>
        <w:tblCellMar>
          <w:top w:w="15" w:type="dxa"/>
          <w:left w:w="15" w:type="dxa"/>
          <w:bottom w:w="15" w:type="dxa"/>
          <w:right w:w="15" w:type="dxa"/>
        </w:tblCellMar>
        <w:tblLook w:val="04A0" w:firstRow="1" w:lastRow="0" w:firstColumn="1" w:lastColumn="0" w:noHBand="0" w:noVBand="1"/>
      </w:tblPr>
      <w:tblGrid>
        <w:gridCol w:w="10626"/>
      </w:tblGrid>
      <w:tr w:rsidR="00D27717" w14:paraId="4B670925" w14:textId="77777777">
        <w:tc>
          <w:tcPr>
            <w:tcW w:w="0" w:type="auto"/>
            <w:tcBorders>
              <w:top w:val="dashed" w:sz="6" w:space="0" w:color="777777"/>
              <w:left w:val="dashed" w:sz="6" w:space="0" w:color="777777"/>
              <w:bottom w:val="dashed" w:sz="6" w:space="0" w:color="777777"/>
              <w:right w:val="dashed" w:sz="6" w:space="0" w:color="777777"/>
            </w:tcBorders>
            <w:shd w:val="clear" w:color="auto" w:fill="FAFAFA"/>
            <w:tcMar>
              <w:top w:w="45" w:type="dxa"/>
              <w:left w:w="45" w:type="dxa"/>
              <w:bottom w:w="45" w:type="dxa"/>
              <w:right w:w="45" w:type="dxa"/>
            </w:tcMar>
            <w:hideMark/>
          </w:tcPr>
          <w:p w14:paraId="6AE76DAA" w14:textId="77777777" w:rsidR="00D27717" w:rsidRDefault="00000000">
            <w:pPr>
              <w:spacing w:before="60"/>
              <w:jc w:val="center"/>
              <w:rPr>
                <w:rFonts w:ascii="Calibri" w:eastAsia="Times New Roman" w:hAnsi="Calibri" w:cs="Calibri"/>
                <w:b/>
                <w:bCs/>
                <w:color w:val="000000"/>
                <w:sz w:val="16"/>
                <w:szCs w:val="16"/>
              </w:rPr>
            </w:pPr>
            <w:hyperlink r:id="rId4" w:history="1">
              <w:r>
                <w:rPr>
                  <w:rFonts w:ascii="Calibri" w:eastAsia="Times New Roman" w:hAnsi="Calibri" w:cs="Calibri"/>
                  <w:b/>
                  <w:bCs/>
                  <w:color w:val="0056B3"/>
                  <w:sz w:val="16"/>
                  <w:szCs w:val="16"/>
                  <w:u w:val="single"/>
                </w:rPr>
                <w:t>KonuVakti.com</w:t>
              </w:r>
            </w:hyperlink>
            <w:r>
              <w:rPr>
                <w:rFonts w:ascii="Calibri" w:eastAsia="Times New Roman" w:hAnsi="Calibri" w:cs="Calibri"/>
                <w:b/>
                <w:bCs/>
                <w:color w:val="000000"/>
                <w:sz w:val="16"/>
                <w:szCs w:val="16"/>
              </w:rPr>
              <w:t xml:space="preserve">  |  </w:t>
            </w:r>
            <w:hyperlink r:id="rId5" w:history="1">
              <w:r>
                <w:rPr>
                  <w:rFonts w:ascii="Calibri" w:eastAsia="Times New Roman" w:hAnsi="Calibri" w:cs="Calibri"/>
                  <w:b/>
                  <w:bCs/>
                  <w:color w:val="0056B3"/>
                  <w:sz w:val="16"/>
                  <w:szCs w:val="16"/>
                  <w:u w:val="single"/>
                </w:rPr>
                <w:t>TestVakti.net</w:t>
              </w:r>
            </w:hyperlink>
            <w:r>
              <w:rPr>
                <w:rFonts w:ascii="Calibri" w:eastAsia="Times New Roman" w:hAnsi="Calibri" w:cs="Calibri"/>
                <w:b/>
                <w:bCs/>
                <w:color w:val="000000"/>
                <w:sz w:val="16"/>
                <w:szCs w:val="16"/>
              </w:rPr>
              <w:t xml:space="preserve">  |  </w:t>
            </w:r>
            <w:hyperlink r:id="rId6" w:history="1">
              <w:r>
                <w:rPr>
                  <w:rFonts w:ascii="Calibri" w:eastAsia="Times New Roman" w:hAnsi="Calibri" w:cs="Calibri"/>
                  <w:b/>
                  <w:bCs/>
                  <w:color w:val="0056B3"/>
                  <w:sz w:val="16"/>
                  <w:szCs w:val="16"/>
                  <w:u w:val="single"/>
                </w:rPr>
                <w:t>Turkcetestvakti.com</w:t>
              </w:r>
            </w:hyperlink>
            <w:r>
              <w:rPr>
                <w:rFonts w:ascii="Calibri" w:eastAsia="Times New Roman" w:hAnsi="Calibri" w:cs="Calibri"/>
                <w:b/>
                <w:bCs/>
                <w:color w:val="000000"/>
                <w:sz w:val="16"/>
                <w:szCs w:val="16"/>
              </w:rPr>
              <w:t xml:space="preserve"> </w:t>
            </w:r>
          </w:p>
        </w:tc>
      </w:tr>
    </w:tbl>
    <w:p w14:paraId="4AD6A9FB" w14:textId="77777777" w:rsidR="00CE5970" w:rsidRDefault="00CE5970">
      <w:pPr>
        <w:rPr>
          <w:rFonts w:eastAsia="Times New Roman"/>
        </w:rPr>
      </w:pPr>
    </w:p>
    <w:sectPr w:rsidR="00CE5970">
      <w:pgSz w:w="11907" w:h="16840"/>
      <w:pgMar w:top="851" w:right="641" w:bottom="147" w:left="641"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proofState w:spelling="clean" w:grammar="clean"/>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6F28"/>
    <w:rsid w:val="005632B9"/>
    <w:rsid w:val="00854E8F"/>
    <w:rsid w:val="00A36AC0"/>
    <w:rsid w:val="00CE5970"/>
    <w:rsid w:val="00D27717"/>
    <w:rsid w:val="00EA6F28"/>
    <w:rsid w:val="00EA7F5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8D8E32"/>
  <w15:chartTrackingRefBased/>
  <w15:docId w15:val="{922495F0-6DD4-41BE-8C49-DEBC54B88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Balk1">
    <w:name w:val="heading 1"/>
    <w:basedOn w:val="Normal"/>
    <w:link w:val="Balk1Char"/>
    <w:uiPriority w:val="9"/>
    <w:qFormat/>
    <w:pPr>
      <w:spacing w:after="30"/>
      <w:jc w:val="center"/>
      <w:outlineLvl w:val="0"/>
    </w:pPr>
    <w:rPr>
      <w:rFonts w:ascii="Calibri" w:hAnsi="Calibri" w:cs="Calibri"/>
      <w:b/>
      <w:bCs/>
      <w:kern w:val="36"/>
      <w:sz w:val="20"/>
      <w:szCs w:val="20"/>
    </w:rPr>
  </w:style>
  <w:style w:type="paragraph" w:styleId="Balk2">
    <w:name w:val="heading 2"/>
    <w:basedOn w:val="Normal"/>
    <w:link w:val="Balk2Char"/>
    <w:uiPriority w:val="9"/>
    <w:qFormat/>
    <w:pPr>
      <w:spacing w:after="30"/>
      <w:jc w:val="center"/>
      <w:outlineLvl w:val="1"/>
    </w:pPr>
    <w:rPr>
      <w:rFonts w:ascii="Calibri" w:hAnsi="Calibri" w:cs="Calibri"/>
      <w:b/>
      <w:bCs/>
      <w:sz w:val="18"/>
      <w:szCs w:val="18"/>
    </w:rPr>
  </w:style>
  <w:style w:type="paragraph" w:styleId="Balk3">
    <w:name w:val="heading 3"/>
    <w:basedOn w:val="Normal"/>
    <w:link w:val="Balk3Char"/>
    <w:uiPriority w:val="9"/>
    <w:qFormat/>
    <w:pPr>
      <w:spacing w:after="60"/>
      <w:jc w:val="center"/>
      <w:outlineLvl w:val="2"/>
    </w:pPr>
    <w:rPr>
      <w:rFonts w:ascii="Calibri" w:hAnsi="Calibri" w:cs="Calibri"/>
      <w:b/>
      <w:bCs/>
      <w:sz w:val="17"/>
      <w:szCs w:val="17"/>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semiHidden/>
    <w:unhideWhenUsed/>
    <w:rPr>
      <w:color w:val="0000FF"/>
      <w:u w:val="single"/>
    </w:rPr>
  </w:style>
  <w:style w:type="character" w:styleId="zlenenKpr">
    <w:name w:val="FollowedHyperlink"/>
    <w:basedOn w:val="VarsaylanParagrafYazTipi"/>
    <w:uiPriority w:val="99"/>
    <w:semiHidden/>
    <w:unhideWhenUsed/>
    <w:rPr>
      <w:color w:val="800080"/>
      <w:u w:val="single"/>
    </w:rPr>
  </w:style>
  <w:style w:type="character" w:customStyle="1" w:styleId="Balk1Char">
    <w:name w:val="Başlık 1 Char"/>
    <w:basedOn w:val="VarsaylanParagrafYazTipi"/>
    <w:link w:val="Balk1"/>
    <w:uiPriority w:val="9"/>
    <w:rPr>
      <w:rFonts w:asciiTheme="majorHAnsi" w:eastAsiaTheme="majorEastAsia" w:hAnsiTheme="majorHAnsi" w:cstheme="majorBidi"/>
      <w:color w:val="2F5496" w:themeColor="accent1" w:themeShade="BF"/>
      <w:sz w:val="32"/>
      <w:szCs w:val="32"/>
    </w:rPr>
  </w:style>
  <w:style w:type="character" w:customStyle="1" w:styleId="Balk2Char">
    <w:name w:val="Başlık 2 Char"/>
    <w:basedOn w:val="VarsaylanParagrafYazTipi"/>
    <w:link w:val="Balk2"/>
    <w:uiPriority w:val="9"/>
    <w:semiHidden/>
    <w:rPr>
      <w:rFonts w:asciiTheme="majorHAnsi" w:eastAsiaTheme="majorEastAsia" w:hAnsiTheme="majorHAnsi" w:cstheme="majorBidi"/>
      <w:color w:val="2F5496" w:themeColor="accent1" w:themeShade="BF"/>
      <w:sz w:val="26"/>
      <w:szCs w:val="26"/>
    </w:rPr>
  </w:style>
  <w:style w:type="character" w:customStyle="1" w:styleId="Balk3Char">
    <w:name w:val="Başlık 3 Char"/>
    <w:basedOn w:val="VarsaylanParagrafYazTipi"/>
    <w:link w:val="Balk3"/>
    <w:uiPriority w:val="9"/>
    <w:semiHidden/>
    <w:rPr>
      <w:rFonts w:asciiTheme="majorHAnsi" w:eastAsiaTheme="majorEastAsia" w:hAnsiTheme="majorHAnsi" w:cstheme="majorBidi"/>
      <w:color w:val="1F3763" w:themeColor="accent1" w:themeShade="7F"/>
      <w:sz w:val="24"/>
      <w:szCs w:val="24"/>
    </w:rPr>
  </w:style>
  <w:style w:type="paragraph" w:customStyle="1" w:styleId="msonormal0">
    <w:name w:val="msonormal"/>
    <w:basedOn w:val="Normal"/>
    <w:pPr>
      <w:spacing w:before="100" w:beforeAutospacing="1" w:after="100" w:afterAutospacing="1"/>
    </w:pPr>
  </w:style>
  <w:style w:type="paragraph" w:customStyle="1" w:styleId="section-title">
    <w:name w:val="section-title"/>
    <w:basedOn w:val="Normal"/>
    <w:pPr>
      <w:shd w:val="clear" w:color="auto" w:fill="F8CBAD"/>
      <w:spacing w:before="100" w:beforeAutospacing="1" w:after="100" w:afterAutospacing="1"/>
      <w:jc w:val="center"/>
      <w:textAlignment w:val="center"/>
    </w:pPr>
    <w:rPr>
      <w:rFonts w:ascii="Calibri" w:hAnsi="Calibri" w:cs="Calibri"/>
      <w:b/>
      <w:bCs/>
      <w:sz w:val="16"/>
      <w:szCs w:val="16"/>
    </w:rPr>
  </w:style>
  <w:style w:type="paragraph" w:customStyle="1" w:styleId="label-center">
    <w:name w:val="label-center"/>
    <w:basedOn w:val="Normal"/>
    <w:pPr>
      <w:spacing w:before="100" w:beforeAutospacing="1" w:after="100" w:afterAutospacing="1"/>
      <w:textAlignment w:val="center"/>
    </w:pPr>
    <w:rPr>
      <w:b/>
      <w:bCs/>
    </w:rPr>
  </w:style>
  <w:style w:type="character" w:styleId="Gl">
    <w:name w:val="Strong"/>
    <w:basedOn w:val="VarsaylanParagrafYazTipi"/>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urkcetestvakti.com/" TargetMode="External"/><Relationship Id="rId5" Type="http://schemas.openxmlformats.org/officeDocument/2006/relationships/hyperlink" Target="https://www.testvakti.net/" TargetMode="External"/><Relationship Id="rId4" Type="http://schemas.openxmlformats.org/officeDocument/2006/relationships/hyperlink" Target="https://www.konuvakti.co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1593</Words>
  <Characters>9081</Characters>
  <Application>Microsoft Office Word</Application>
  <DocSecurity>0</DocSecurity>
  <Lines>75</Lines>
  <Paragraphs>21</Paragraphs>
  <ScaleCrop>false</ScaleCrop>
  <Company/>
  <LinksUpToDate>false</LinksUpToDate>
  <CharactersWithSpaces>10653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 Sınıf Türkçe Günlük Planı - 1 ve 2. Hafta (10 Saat)</dc:title>
  <dc:subject/>
  <dc:creator>Taner Gungor</dc:creator>
  <cp:keywords/>
  <dc:description/>
  <cp:lastModifiedBy>Taner Gungor</cp:lastModifiedBy>
  <cp:revision>3</cp:revision>
  <dcterms:created xsi:type="dcterms:W3CDTF">2026-09-13T10:00:00Z</dcterms:created>
  <dcterms:modified xsi:type="dcterms:W3CDTF">2026-09-13T11:16:00Z</dcterms:modified>
</cp:coreProperties>
</file>