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34D32" w14:textId="77777777" w:rsidR="00500403" w:rsidRDefault="00000000">
      <w:pPr>
        <w:pStyle w:val="Balk1"/>
        <w:rPr>
          <w:rFonts w:eastAsia="Times New Roman"/>
          <w:color w:val="000000"/>
        </w:rPr>
      </w:pPr>
      <w:r>
        <w:t>............................................................ ORTAOKULU</w:t>
      </w:r>
    </w:p>
    <w:p w14:paraId="6FB55978" w14:textId="77777777" w:rsidR="00500403" w:rsidRDefault="00000000">
      <w:pPr>
        <w:pStyle w:val="Balk2"/>
        <w:rPr>
          <w:rFonts w:eastAsia="Times New Roman"/>
          <w:color w:val="000000"/>
        </w:rPr>
      </w:pPr>
      <w:r>
        <w:rPr>
          <w:sz w:val="20"/>
        </w:rPr>
        <w:t>6. SINIF TÜRKÇE DERSİ GÜNLÜK PLANI</w:t>
      </w:r>
    </w:p>
    <w:p w14:paraId="1B36366D" w14:textId="77777777" w:rsidR="00500403" w:rsidRDefault="00000000">
      <w:pPr>
        <w:pStyle w:val="Balk3"/>
        <w:rPr>
          <w:rFonts w:eastAsia="Times New Roman"/>
          <w:color w:val="000000"/>
        </w:rPr>
      </w:pPr>
      <w:r>
        <w:rPr>
          <w:sz w:val="20"/>
        </w:rPr>
        <w:t>5 ve 6. HAFTA (</w:t>
      </w:r>
      <w:proofErr w:type="gramStart"/>
      <w:r>
        <w:rPr>
          <w:sz w:val="20"/>
        </w:rPr>
        <w:t>12 -</w:t>
      </w:r>
      <w:proofErr w:type="gramEnd"/>
      <w:r>
        <w:rPr>
          <w:sz w:val="20"/>
        </w:rPr>
        <w:t xml:space="preserve"> 20 EKİM 2026)</w:t>
      </w:r>
    </w:p>
    <w:tbl>
      <w:tblPr>
        <w:tblW w:w="10624" w:type="dxa"/>
        <w:tblLayout w:type="fixed"/>
        <w:tblLook w:val="04A0" w:firstRow="1" w:lastRow="0" w:firstColumn="1" w:lastColumn="0" w:noHBand="0" w:noVBand="1"/>
      </w:tblPr>
      <w:tblGrid>
        <w:gridCol w:w="2154"/>
        <w:gridCol w:w="4308"/>
        <w:gridCol w:w="4162"/>
      </w:tblGrid>
      <w:tr w:rsidR="00500403" w14:paraId="7085DF66"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09D2A162"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DERS BİLGİSİ</w:t>
            </w:r>
          </w:p>
        </w:tc>
      </w:tr>
      <w:tr w:rsidR="00500403" w14:paraId="22AA4A0A"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AD8521A"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Sınıf / Ders</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7D287A3" w14:textId="77777777" w:rsidR="002A56A6" w:rsidRDefault="00000000">
            <w:pPr>
              <w:spacing w:after="40" w:line="252" w:lineRule="auto"/>
            </w:pPr>
            <w:r>
              <w:rPr>
                <w:rFonts w:ascii="Calibri" w:hAnsi="Calibri"/>
                <w:sz w:val="16"/>
              </w:rPr>
              <w:t>6. SINIF / TÜRKÇE</w:t>
            </w:r>
          </w:p>
        </w:tc>
      </w:tr>
      <w:tr w:rsidR="00500403" w14:paraId="7C404053"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9E72298"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Tema / Süre</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3270D91" w14:textId="77777777" w:rsidR="002A56A6" w:rsidRDefault="00000000">
            <w:pPr>
              <w:spacing w:after="40" w:line="252" w:lineRule="auto"/>
            </w:pPr>
            <w:r>
              <w:rPr>
                <w:rFonts w:ascii="Calibri" w:hAnsi="Calibri"/>
                <w:sz w:val="16"/>
              </w:rPr>
              <w:t>1. TEMA: DİLİMİZİN ZENGİNLİKLERİ / 8 Ders Saati (</w:t>
            </w:r>
            <w:proofErr w:type="gramStart"/>
            <w:r>
              <w:rPr>
                <w:rFonts w:ascii="Calibri" w:hAnsi="Calibri"/>
                <w:sz w:val="16"/>
              </w:rPr>
              <w:t>12 -</w:t>
            </w:r>
            <w:proofErr w:type="gramEnd"/>
            <w:r>
              <w:rPr>
                <w:rFonts w:ascii="Calibri" w:hAnsi="Calibri"/>
                <w:sz w:val="16"/>
              </w:rPr>
              <w:t xml:space="preserve"> 20 Ekim)</w:t>
            </w:r>
          </w:p>
        </w:tc>
      </w:tr>
      <w:tr w:rsidR="00500403" w14:paraId="4F587B3B"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7F0A963"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Metin</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69F10E8" w14:textId="77777777" w:rsidR="002A56A6" w:rsidRDefault="00000000">
            <w:pPr>
              <w:spacing w:after="40" w:line="252" w:lineRule="auto"/>
            </w:pPr>
            <w:r>
              <w:rPr>
                <w:rFonts w:ascii="Calibri" w:hAnsi="Calibri"/>
                <w:sz w:val="16"/>
              </w:rPr>
              <w:t>TÜRK DİL KURUMU SUNAR (KAŞIK) (DİNLEME/İZLEME)</w:t>
            </w:r>
          </w:p>
        </w:tc>
      </w:tr>
      <w:tr w:rsidR="00500403" w14:paraId="4E344178"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07C7674"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Alan Becerileri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1D908D3" w14:textId="77777777" w:rsidR="002A56A6" w:rsidRDefault="00000000">
            <w:pPr>
              <w:spacing w:after="40" w:line="252" w:lineRule="auto"/>
            </w:pPr>
            <w:r>
              <w:rPr>
                <w:rFonts w:ascii="Calibri" w:hAnsi="Calibri"/>
                <w:sz w:val="16"/>
              </w:rPr>
              <w:t>DİNLEME / İZLEME / OKUMA / KONUŞMA / YAZMA</w:t>
            </w:r>
          </w:p>
        </w:tc>
      </w:tr>
      <w:tr w:rsidR="00500403" w14:paraId="6305DA1D"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5C088FC"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Kavramsal Beceriler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6541713" w14:textId="77777777" w:rsidR="002A56A6" w:rsidRDefault="00000000">
            <w:pPr>
              <w:spacing w:after="40" w:line="252" w:lineRule="auto"/>
            </w:pPr>
            <w:r>
              <w:rPr>
                <w:rFonts w:ascii="Calibri" w:hAnsi="Calibri"/>
                <w:sz w:val="16"/>
              </w:rPr>
              <w:t>KB1. Temel Beceriler, KB2.4. Özümleme, KB2.12. Tahmin Etme, KB2.13. Yapılandırma</w:t>
            </w:r>
          </w:p>
        </w:tc>
      </w:tr>
      <w:tr w:rsidR="00500403" w14:paraId="5B3E149B"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28D7CCC"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Eğilimler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8F99E63" w14:textId="77777777" w:rsidR="002A56A6" w:rsidRDefault="00000000">
            <w:pPr>
              <w:spacing w:after="40" w:line="252" w:lineRule="auto"/>
            </w:pPr>
            <w:r>
              <w:rPr>
                <w:rFonts w:ascii="Calibri" w:hAnsi="Calibri"/>
                <w:sz w:val="16"/>
              </w:rPr>
              <w:t>E1.6. Seçicilik, E3.2. Odaklanma</w:t>
            </w:r>
          </w:p>
        </w:tc>
      </w:tr>
      <w:tr w:rsidR="00500403" w14:paraId="35F8235E"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77A95393"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PROGRAMLAR ARASI BİLEŞENLER</w:t>
            </w:r>
          </w:p>
        </w:tc>
      </w:tr>
      <w:tr w:rsidR="00500403" w14:paraId="75BFA81A"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B719575"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 xml:space="preserve">Sosyal-Duygusal Öğr. </w:t>
            </w:r>
            <w:proofErr w:type="spellStart"/>
            <w:r>
              <w:rPr>
                <w:rFonts w:ascii="Calibri" w:eastAsia="Times New Roman" w:hAnsi="Calibri" w:cs="Calibri"/>
                <w:b/>
                <w:bCs/>
                <w:color w:val="000000"/>
                <w:sz w:val="16"/>
                <w:szCs w:val="16"/>
              </w:rPr>
              <w:t>Bec</w:t>
            </w:r>
            <w:proofErr w:type="spellEnd"/>
            <w:r>
              <w:rPr>
                <w:rFonts w:ascii="Calibri" w:eastAsia="Times New Roman" w:hAnsi="Calibri" w:cs="Calibri"/>
                <w:b/>
                <w:bCs/>
                <w:color w:val="000000"/>
                <w:sz w:val="16"/>
                <w:szCs w:val="16"/>
              </w:rPr>
              <w:t>.</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F7F67D9" w14:textId="77777777" w:rsidR="002A56A6" w:rsidRDefault="00000000">
            <w:pPr>
              <w:spacing w:after="40" w:line="252" w:lineRule="auto"/>
            </w:pPr>
            <w:r>
              <w:rPr>
                <w:rFonts w:ascii="Calibri" w:hAnsi="Calibri"/>
                <w:sz w:val="16"/>
              </w:rPr>
              <w:t>SDB1.1. Kendini Tanıma (Öz Farkındalık Becerisi), SDB1.2. Kendini Düzenleme (Öz Düzenleme Becerisi), SDB1.3. Kendini Uyarlama (Öz Yansıtma Becerisi), SDB2.1. İletişim, SDB2.2. İş Birliği, SDB3.2. Esneklik</w:t>
            </w:r>
          </w:p>
        </w:tc>
      </w:tr>
      <w:tr w:rsidR="00500403" w14:paraId="7BB7F0DC"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4A0D718"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Değerler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968920E" w14:textId="77777777" w:rsidR="002A56A6" w:rsidRDefault="00000000">
            <w:pPr>
              <w:spacing w:after="40" w:line="252" w:lineRule="auto"/>
            </w:pPr>
            <w:r>
              <w:rPr>
                <w:rFonts w:ascii="Calibri" w:hAnsi="Calibri"/>
                <w:sz w:val="16"/>
              </w:rPr>
              <w:t>D4. Dostluk, D7. Estetik, D14. Saygı, D16. Sorumluluk, D19. Vatanseverlik (Maddi ve Manevi Kültürel Miras)</w:t>
            </w:r>
          </w:p>
        </w:tc>
      </w:tr>
      <w:tr w:rsidR="00500403" w14:paraId="7EB9C373"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AA01697"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Okuryazarlık Becerileri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A8F83A2" w14:textId="77777777" w:rsidR="002A56A6" w:rsidRDefault="00000000">
            <w:pPr>
              <w:spacing w:after="40" w:line="252" w:lineRule="auto"/>
            </w:pPr>
            <w:r>
              <w:rPr>
                <w:rFonts w:ascii="Calibri" w:hAnsi="Calibri"/>
                <w:sz w:val="16"/>
              </w:rPr>
              <w:t>OB1. Bilgi Okuryazarlığı, OB2. Dijital Okuryazarlık, OB4. Görsel Okuryazarlık, OB5. Kültür Okuryazarlığı, OB7. Veri Okuryazarlığı</w:t>
            </w:r>
          </w:p>
        </w:tc>
      </w:tr>
      <w:tr w:rsidR="00500403" w14:paraId="200329C4"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78C1EAB"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Disiplinler Arası İlişki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58164C2" w14:textId="77777777" w:rsidR="002A56A6" w:rsidRDefault="00000000">
            <w:pPr>
              <w:spacing w:after="40" w:line="252" w:lineRule="auto"/>
            </w:pPr>
            <w:r>
              <w:rPr>
                <w:rFonts w:ascii="Calibri" w:hAnsi="Calibri"/>
                <w:sz w:val="16"/>
              </w:rPr>
              <w:t>Sosyal Bilgiler (Kültürel Miras, Türk Mutfak Kültürü, Geleneksel El Sanatları), Görsel Sanatlar, Müzik</w:t>
            </w:r>
          </w:p>
        </w:tc>
      </w:tr>
      <w:tr w:rsidR="00500403" w14:paraId="6E857826"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465FC07"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Beceriler Arası İlişki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7825862" w14:textId="77777777" w:rsidR="002A56A6" w:rsidRDefault="00000000">
            <w:pPr>
              <w:spacing w:after="40" w:line="252" w:lineRule="auto"/>
            </w:pPr>
            <w:r>
              <w:rPr>
                <w:rFonts w:ascii="Calibri" w:hAnsi="Calibri"/>
                <w:sz w:val="16"/>
              </w:rPr>
              <w:t>KB2.4. Özümleme, KB2.13. Yapılandırma, KB2.12. Mevcut Bilgiye/Veriye Dayalı Tahmin Etme</w:t>
            </w:r>
          </w:p>
        </w:tc>
      </w:tr>
      <w:tr w:rsidR="00500403" w14:paraId="0B6B514F"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115F2DC3"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ÇIKTILARI VE SÜREÇ BİLEŞENLERİ</w:t>
            </w:r>
          </w:p>
        </w:tc>
      </w:tr>
      <w:tr w:rsidR="00500403" w14:paraId="6ADA73CB"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F1AF168"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Çıktıları ve Süreç Bileşenleri</w:t>
            </w:r>
          </w:p>
        </w:tc>
        <w:tc>
          <w:tcPr>
            <w:tcW w:w="430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7ABF4FA" w14:textId="77777777" w:rsidR="002A56A6" w:rsidRDefault="00000000">
            <w:pPr>
              <w:spacing w:after="40" w:line="252" w:lineRule="auto"/>
            </w:pPr>
            <w:r>
              <w:rPr>
                <w:rFonts w:ascii="Calibri" w:hAnsi="Calibri"/>
                <w:b/>
                <w:sz w:val="16"/>
              </w:rPr>
              <w:t>DİNLEME/İZLEME:</w:t>
            </w:r>
          </w:p>
          <w:p w14:paraId="5AE1FEA0" w14:textId="77777777" w:rsidR="002A56A6" w:rsidRDefault="00000000">
            <w:pPr>
              <w:spacing w:after="40" w:line="252" w:lineRule="auto"/>
            </w:pPr>
            <w:r>
              <w:rPr>
                <w:rFonts w:ascii="Calibri" w:hAnsi="Calibri"/>
                <w:sz w:val="16"/>
              </w:rPr>
              <w:t>Dinlemede/izlemede materyal seçimini yönetebilme</w:t>
            </w:r>
          </w:p>
          <w:p w14:paraId="2AF217DE" w14:textId="77777777" w:rsidR="002A56A6" w:rsidRDefault="00000000">
            <w:pPr>
              <w:spacing w:after="40" w:line="252" w:lineRule="auto"/>
            </w:pPr>
            <w:r>
              <w:rPr>
                <w:rFonts w:ascii="Calibri" w:hAnsi="Calibri"/>
                <w:sz w:val="16"/>
              </w:rPr>
              <w:t>Dinlediğinde/izlediğinde geçen anlamını bilmediği söz varlığı unsurlarının anlamını tahmin edebilme</w:t>
            </w:r>
          </w:p>
          <w:p w14:paraId="248A6E07" w14:textId="77777777" w:rsidR="002A56A6" w:rsidRDefault="00000000">
            <w:pPr>
              <w:spacing w:after="40" w:line="252" w:lineRule="auto"/>
            </w:pPr>
            <w:r>
              <w:rPr>
                <w:rFonts w:ascii="Calibri" w:hAnsi="Calibri"/>
                <w:sz w:val="16"/>
              </w:rPr>
              <w:t>Dinlediğinin/izlediğinin yüzey anlamını belirleyebilme</w:t>
            </w:r>
          </w:p>
          <w:p w14:paraId="6DABB5DE" w14:textId="77777777" w:rsidR="002A56A6" w:rsidRDefault="00000000">
            <w:pPr>
              <w:spacing w:after="40" w:line="252" w:lineRule="auto"/>
            </w:pPr>
            <w:r>
              <w:rPr>
                <w:rFonts w:ascii="Calibri" w:hAnsi="Calibri"/>
                <w:sz w:val="16"/>
              </w:rPr>
              <w:t>Bilgilendirici metinde anahtar kelimeleri belirlemeye yönelik özümleme yapabilme Dinlediğinden/izlediğinden hareketle söz varlığını geliştirmeye yönelik özümleme yapabilme</w:t>
            </w:r>
          </w:p>
          <w:p w14:paraId="6F6CEFBF" w14:textId="77777777" w:rsidR="002A56A6" w:rsidRDefault="00000000">
            <w:pPr>
              <w:spacing w:after="40" w:line="252" w:lineRule="auto"/>
            </w:pPr>
            <w:r>
              <w:rPr>
                <w:rFonts w:ascii="Calibri" w:hAnsi="Calibri"/>
                <w:sz w:val="16"/>
              </w:rPr>
              <w:t>Dinleme/izleme sürecine yönelik öz yansıtma yapabilme/kendini uyarlayabilme</w:t>
            </w:r>
          </w:p>
          <w:p w14:paraId="41365405" w14:textId="77777777" w:rsidR="002A56A6" w:rsidRDefault="00000000">
            <w:pPr>
              <w:spacing w:after="40" w:line="252" w:lineRule="auto"/>
            </w:pPr>
            <w:r>
              <w:rPr>
                <w:rFonts w:ascii="Calibri" w:hAnsi="Calibri"/>
                <w:b/>
                <w:sz w:val="16"/>
              </w:rPr>
              <w:t>OKUMA:</w:t>
            </w:r>
          </w:p>
          <w:p w14:paraId="5C42115E" w14:textId="77777777" w:rsidR="002A56A6" w:rsidRDefault="00000000">
            <w:pPr>
              <w:spacing w:after="40" w:line="252" w:lineRule="auto"/>
            </w:pPr>
            <w:r>
              <w:rPr>
                <w:rFonts w:ascii="Calibri" w:hAnsi="Calibri"/>
                <w:sz w:val="16"/>
              </w:rPr>
              <w:t>Okumada materyal seçimini yönetebilme</w:t>
            </w:r>
          </w:p>
          <w:p w14:paraId="6DA11CE9" w14:textId="77777777" w:rsidR="002A56A6" w:rsidRDefault="00000000">
            <w:pPr>
              <w:spacing w:after="40" w:line="252" w:lineRule="auto"/>
            </w:pPr>
            <w:r>
              <w:rPr>
                <w:rFonts w:ascii="Calibri" w:hAnsi="Calibri"/>
                <w:sz w:val="16"/>
              </w:rPr>
              <w:t>Sesli ve sessiz okurken akıcı okuma unsurlarını yönetebilme</w:t>
            </w:r>
          </w:p>
          <w:p w14:paraId="58DF07B6" w14:textId="77777777" w:rsidR="002A56A6" w:rsidRDefault="00000000">
            <w:pPr>
              <w:spacing w:after="40" w:line="252" w:lineRule="auto"/>
            </w:pPr>
            <w:r>
              <w:rPr>
                <w:rFonts w:ascii="Calibri" w:hAnsi="Calibri"/>
                <w:sz w:val="16"/>
              </w:rPr>
              <w:t>Okuyacağı metnin içeriğine yönelik tahminde bulunabilme</w:t>
            </w:r>
          </w:p>
          <w:p w14:paraId="7F37AEB3" w14:textId="77777777" w:rsidR="002A56A6" w:rsidRDefault="00000000">
            <w:pPr>
              <w:spacing w:after="40" w:line="252" w:lineRule="auto"/>
            </w:pPr>
            <w:r>
              <w:rPr>
                <w:rFonts w:ascii="Calibri" w:hAnsi="Calibri"/>
                <w:sz w:val="16"/>
              </w:rPr>
              <w:t>Metinde geçen anlamını bilmediği söz varlığı unsurlarının anlamını tahmin edebilme</w:t>
            </w:r>
          </w:p>
          <w:p w14:paraId="16360436" w14:textId="77777777" w:rsidR="002A56A6" w:rsidRDefault="00000000">
            <w:pPr>
              <w:spacing w:after="40" w:line="252" w:lineRule="auto"/>
            </w:pPr>
            <w:r>
              <w:rPr>
                <w:rFonts w:ascii="Calibri" w:hAnsi="Calibri"/>
                <w:sz w:val="16"/>
              </w:rPr>
              <w:t>Metnin yüzey anlamını belirleyebilme</w:t>
            </w:r>
          </w:p>
          <w:p w14:paraId="314C56C6" w14:textId="77777777" w:rsidR="002A56A6" w:rsidRDefault="00000000">
            <w:pPr>
              <w:spacing w:after="40" w:line="252" w:lineRule="auto"/>
            </w:pPr>
            <w:r>
              <w:rPr>
                <w:rFonts w:ascii="Calibri" w:hAnsi="Calibri"/>
                <w:sz w:val="16"/>
              </w:rPr>
              <w:t>Bilgilendirici metinde anahtar kelimeleri belirlemeye yönelik özümleme yapabilme</w:t>
            </w:r>
          </w:p>
          <w:p w14:paraId="58A9A486" w14:textId="77777777" w:rsidR="002A56A6" w:rsidRDefault="00000000">
            <w:pPr>
              <w:spacing w:after="40" w:line="252" w:lineRule="auto"/>
            </w:pPr>
            <w:r>
              <w:rPr>
                <w:rFonts w:ascii="Calibri" w:hAnsi="Calibri"/>
                <w:sz w:val="16"/>
              </w:rPr>
              <w:t>Metinden hareketle söz varlığını geliştirmeye yönelik özümleme yapabilme</w:t>
            </w:r>
          </w:p>
          <w:p w14:paraId="7F19842A" w14:textId="77777777" w:rsidR="002A56A6" w:rsidRDefault="00000000">
            <w:pPr>
              <w:spacing w:after="40" w:line="252" w:lineRule="auto"/>
            </w:pPr>
            <w:r>
              <w:rPr>
                <w:rFonts w:ascii="Calibri" w:hAnsi="Calibri"/>
                <w:sz w:val="16"/>
              </w:rPr>
              <w:t>Okuma sürecine yönelik öz yansıtma yapabilme/kendini uyarlayabilme</w:t>
            </w:r>
          </w:p>
          <w:p w14:paraId="10F03725" w14:textId="77777777" w:rsidR="002A56A6" w:rsidRDefault="00000000">
            <w:pPr>
              <w:spacing w:after="40" w:line="252" w:lineRule="auto"/>
            </w:pPr>
            <w:r>
              <w:rPr>
                <w:rFonts w:ascii="Calibri" w:hAnsi="Calibri"/>
                <w:b/>
                <w:sz w:val="16"/>
              </w:rPr>
              <w:t>KONUŞMA:</w:t>
            </w:r>
          </w:p>
          <w:p w14:paraId="6A8051E4" w14:textId="77777777" w:rsidR="002A56A6" w:rsidRDefault="00000000">
            <w:pPr>
              <w:spacing w:after="40" w:line="252" w:lineRule="auto"/>
            </w:pPr>
            <w:r>
              <w:rPr>
                <w:rFonts w:ascii="Calibri" w:hAnsi="Calibri"/>
                <w:sz w:val="16"/>
              </w:rPr>
              <w:t>Konuşma sürecini yönetebilme</w:t>
            </w:r>
          </w:p>
          <w:p w14:paraId="57D294A8" w14:textId="77777777" w:rsidR="002A56A6" w:rsidRDefault="00000000">
            <w:pPr>
              <w:spacing w:after="40" w:line="252" w:lineRule="auto"/>
            </w:pPr>
            <w:r>
              <w:rPr>
                <w:rFonts w:ascii="Calibri" w:hAnsi="Calibri"/>
                <w:sz w:val="16"/>
              </w:rPr>
              <w:t>Konuşmasını zenginleştirecek biçimde söz varlığını kullanabilme</w:t>
            </w:r>
          </w:p>
          <w:p w14:paraId="449DE266" w14:textId="77777777" w:rsidR="002A56A6" w:rsidRDefault="00000000">
            <w:pPr>
              <w:spacing w:after="40" w:line="252" w:lineRule="auto"/>
            </w:pPr>
            <w:r>
              <w:rPr>
                <w:rFonts w:ascii="Calibri" w:hAnsi="Calibri"/>
                <w:sz w:val="16"/>
              </w:rPr>
              <w:t>Konuşma sürecine yönelik öz yansıtma yapabilme/kendini uyarlayabilme</w:t>
            </w:r>
          </w:p>
          <w:p w14:paraId="78033612" w14:textId="77777777" w:rsidR="002A56A6" w:rsidRDefault="00000000">
            <w:pPr>
              <w:spacing w:after="40" w:line="252" w:lineRule="auto"/>
            </w:pPr>
            <w:r>
              <w:rPr>
                <w:rFonts w:ascii="Calibri" w:hAnsi="Calibri"/>
                <w:b/>
                <w:sz w:val="16"/>
              </w:rPr>
              <w:t>YAZMA:</w:t>
            </w:r>
          </w:p>
          <w:p w14:paraId="2E3E5AA2" w14:textId="77777777" w:rsidR="002A56A6" w:rsidRDefault="00000000">
            <w:pPr>
              <w:spacing w:after="40" w:line="252" w:lineRule="auto"/>
            </w:pPr>
            <w:r>
              <w:rPr>
                <w:rFonts w:ascii="Calibri" w:hAnsi="Calibri"/>
                <w:sz w:val="16"/>
              </w:rPr>
              <w:t>Yazma sürecini yönetebilme</w:t>
            </w:r>
          </w:p>
          <w:p w14:paraId="2927C9B3" w14:textId="77777777" w:rsidR="002A56A6" w:rsidRDefault="00000000">
            <w:pPr>
              <w:spacing w:after="40" w:line="252" w:lineRule="auto"/>
            </w:pPr>
            <w:r>
              <w:rPr>
                <w:rFonts w:ascii="Calibri" w:hAnsi="Calibri"/>
                <w:sz w:val="16"/>
              </w:rPr>
              <w:t>Yazısını zenginleştirecek biçimde söz varlığını kullanabilme</w:t>
            </w:r>
          </w:p>
          <w:p w14:paraId="7671B17D" w14:textId="77777777" w:rsidR="002A56A6" w:rsidRDefault="00000000">
            <w:pPr>
              <w:spacing w:after="40" w:line="252" w:lineRule="auto"/>
            </w:pPr>
            <w:r>
              <w:rPr>
                <w:rFonts w:ascii="Calibri" w:hAnsi="Calibri"/>
                <w:sz w:val="16"/>
              </w:rPr>
              <w:t>Yazım kuralları ve noktalama işaretlerini uygulayabilme</w:t>
            </w:r>
          </w:p>
          <w:p w14:paraId="02B303F9" w14:textId="77777777" w:rsidR="002A56A6" w:rsidRDefault="00000000">
            <w:pPr>
              <w:spacing w:after="40" w:line="252" w:lineRule="auto"/>
            </w:pPr>
            <w:r>
              <w:rPr>
                <w:rFonts w:ascii="Calibri" w:hAnsi="Calibri"/>
                <w:sz w:val="16"/>
              </w:rPr>
              <w:t>Yazma sürecine yönelik öz yansıtma yapabilme/kendini uyarlayabilme</w:t>
            </w:r>
          </w:p>
        </w:tc>
        <w:tc>
          <w:tcPr>
            <w:tcW w:w="416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8AC08CD" w14:textId="77777777" w:rsidR="00500403"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T.O.6.21. Metinden hareketle söz varlığını geliştirmeye yönelik çözümleme yapabilme</w:t>
            </w:r>
            <w:r>
              <w:rPr>
                <w:rFonts w:ascii="Calibri" w:eastAsia="Times New Roman" w:hAnsi="Calibri" w:cs="Calibri"/>
                <w:color w:val="000000"/>
                <w:sz w:val="16"/>
                <w:szCs w:val="16"/>
              </w:rPr>
              <w:br/>
              <w:t>T.O.6.27. Okuma sürecine yönelik öz yansıtma yapabilme/kendini uyarlayabilme</w:t>
            </w:r>
            <w:r>
              <w:rPr>
                <w:rFonts w:ascii="Calibri" w:eastAsia="Times New Roman" w:hAnsi="Calibri" w:cs="Calibri"/>
                <w:color w:val="000000"/>
                <w:sz w:val="16"/>
                <w:szCs w:val="16"/>
              </w:rPr>
              <w:br/>
            </w:r>
            <w:r>
              <w:rPr>
                <w:rFonts w:ascii="Calibri" w:eastAsia="Times New Roman" w:hAnsi="Calibri" w:cs="Calibri"/>
                <w:color w:val="000000"/>
                <w:sz w:val="16"/>
                <w:szCs w:val="16"/>
              </w:rPr>
              <w:br/>
            </w:r>
            <w:r>
              <w:rPr>
                <w:rStyle w:val="Gl"/>
                <w:rFonts w:ascii="Calibri" w:eastAsia="Times New Roman" w:hAnsi="Calibri" w:cs="Calibri"/>
                <w:color w:val="000000"/>
                <w:sz w:val="16"/>
                <w:szCs w:val="16"/>
              </w:rPr>
              <w:t>Konuşma:</w:t>
            </w:r>
            <w:r>
              <w:rPr>
                <w:rFonts w:ascii="Calibri" w:eastAsia="Times New Roman" w:hAnsi="Calibri" w:cs="Calibri"/>
                <w:color w:val="000000"/>
                <w:sz w:val="16"/>
                <w:szCs w:val="16"/>
              </w:rPr>
              <w:br/>
              <w:t>T.K.6.1. Konuşma sürecini yönetebilme</w:t>
            </w:r>
            <w:r>
              <w:rPr>
                <w:rFonts w:ascii="Calibri" w:eastAsia="Times New Roman" w:hAnsi="Calibri" w:cs="Calibri"/>
                <w:color w:val="000000"/>
                <w:sz w:val="16"/>
                <w:szCs w:val="16"/>
              </w:rPr>
              <w:br/>
              <w:t>T.K.6.2. Konuşma yöntem ve tekniklerine yönelik seçimlerini yönetebilme</w:t>
            </w:r>
            <w:r>
              <w:rPr>
                <w:rFonts w:ascii="Calibri" w:eastAsia="Times New Roman" w:hAnsi="Calibri" w:cs="Calibri"/>
                <w:color w:val="000000"/>
                <w:sz w:val="16"/>
                <w:szCs w:val="16"/>
              </w:rPr>
              <w:br/>
              <w:t>T.K.6.3. Konuşmasında amaç ve içeriğe yönelik seçimlerini yönetebilme</w:t>
            </w:r>
            <w:r>
              <w:rPr>
                <w:rFonts w:ascii="Calibri" w:eastAsia="Times New Roman" w:hAnsi="Calibri" w:cs="Calibri"/>
                <w:color w:val="000000"/>
                <w:sz w:val="16"/>
                <w:szCs w:val="16"/>
              </w:rPr>
              <w:br/>
              <w:t>T.K.6.9. Konuşmasında sesini uygun şekilde kullanabilme</w:t>
            </w:r>
            <w:r>
              <w:rPr>
                <w:rFonts w:ascii="Calibri" w:eastAsia="Times New Roman" w:hAnsi="Calibri" w:cs="Calibri"/>
                <w:color w:val="000000"/>
                <w:sz w:val="16"/>
                <w:szCs w:val="16"/>
              </w:rPr>
              <w:br/>
              <w:t>T.K.6.22. Konuşmasını zenginleştirecek biçimde söz varlığını kullanabilme</w:t>
            </w:r>
            <w:r>
              <w:rPr>
                <w:rFonts w:ascii="Calibri" w:eastAsia="Times New Roman" w:hAnsi="Calibri" w:cs="Calibri"/>
                <w:color w:val="000000"/>
                <w:sz w:val="16"/>
                <w:szCs w:val="16"/>
              </w:rPr>
              <w:br/>
              <w:t>T.K.6.26. Konuşma sürecine yönelik öz yansıtma yapabilme/kendini uyarlayabilme</w:t>
            </w:r>
            <w:r>
              <w:rPr>
                <w:rFonts w:ascii="Calibri" w:eastAsia="Times New Roman" w:hAnsi="Calibri" w:cs="Calibri"/>
                <w:color w:val="000000"/>
                <w:sz w:val="16"/>
                <w:szCs w:val="16"/>
              </w:rPr>
              <w:br/>
            </w:r>
            <w:r>
              <w:rPr>
                <w:rFonts w:ascii="Calibri" w:eastAsia="Times New Roman" w:hAnsi="Calibri" w:cs="Calibri"/>
                <w:color w:val="000000"/>
                <w:sz w:val="16"/>
                <w:szCs w:val="16"/>
              </w:rPr>
              <w:br/>
            </w:r>
            <w:r>
              <w:rPr>
                <w:rStyle w:val="Gl"/>
                <w:rFonts w:ascii="Calibri" w:eastAsia="Times New Roman" w:hAnsi="Calibri" w:cs="Calibri"/>
                <w:color w:val="000000"/>
                <w:sz w:val="16"/>
                <w:szCs w:val="16"/>
              </w:rPr>
              <w:t>Yazma:</w:t>
            </w:r>
            <w:r>
              <w:rPr>
                <w:rFonts w:ascii="Calibri" w:eastAsia="Times New Roman" w:hAnsi="Calibri" w:cs="Calibri"/>
                <w:color w:val="000000"/>
                <w:sz w:val="16"/>
                <w:szCs w:val="16"/>
              </w:rPr>
              <w:br/>
              <w:t>T.Y.6.1. Yazma sürecini yönetebilme</w:t>
            </w:r>
            <w:r>
              <w:rPr>
                <w:rFonts w:ascii="Calibri" w:eastAsia="Times New Roman" w:hAnsi="Calibri" w:cs="Calibri"/>
                <w:color w:val="000000"/>
                <w:sz w:val="16"/>
                <w:szCs w:val="16"/>
              </w:rPr>
              <w:br/>
              <w:t>T.Y.6.2. Yazma strateji, yöntem ve tekniklerine yönelik seçimlerini yönetebilme</w:t>
            </w:r>
            <w:r>
              <w:rPr>
                <w:rFonts w:ascii="Calibri" w:eastAsia="Times New Roman" w:hAnsi="Calibri" w:cs="Calibri"/>
                <w:color w:val="000000"/>
                <w:sz w:val="16"/>
                <w:szCs w:val="16"/>
              </w:rPr>
              <w:br/>
              <w:t>T.Y.6.3. Yazısında içerik ve yapıya yönelik seçimlerini yönetebilme</w:t>
            </w:r>
            <w:r>
              <w:rPr>
                <w:rFonts w:ascii="Calibri" w:eastAsia="Times New Roman" w:hAnsi="Calibri" w:cs="Calibri"/>
                <w:color w:val="000000"/>
                <w:sz w:val="16"/>
                <w:szCs w:val="16"/>
              </w:rPr>
              <w:br/>
              <w:t>T.Y.6.18. Yazısını zenginleştirecek biçimde söz varlığını kullanabilme</w:t>
            </w:r>
            <w:r>
              <w:rPr>
                <w:rFonts w:ascii="Calibri" w:eastAsia="Times New Roman" w:hAnsi="Calibri" w:cs="Calibri"/>
                <w:color w:val="000000"/>
                <w:sz w:val="16"/>
                <w:szCs w:val="16"/>
              </w:rPr>
              <w:br/>
              <w:t>T.Y.6.21. Yazım kuralları ve noktalama işaretlerini uygulayabilme</w:t>
            </w:r>
            <w:r>
              <w:rPr>
                <w:rFonts w:ascii="Calibri" w:eastAsia="Times New Roman" w:hAnsi="Calibri" w:cs="Calibri"/>
                <w:color w:val="000000"/>
                <w:sz w:val="16"/>
                <w:szCs w:val="16"/>
              </w:rPr>
              <w:br/>
              <w:t xml:space="preserve">T.Y.6.22. Yazma sürecine yönelik öz yansıtma yapabilme/kendini uyarlayabilme </w:t>
            </w:r>
          </w:p>
        </w:tc>
      </w:tr>
      <w:tr w:rsidR="00500403" w14:paraId="7EB5BDE5"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99922FD"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İçerik Çerçevesi</w:t>
            </w:r>
          </w:p>
        </w:tc>
        <w:tc>
          <w:tcPr>
            <w:tcW w:w="430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2E021A5" w14:textId="77777777" w:rsidR="002A56A6" w:rsidRDefault="00000000">
            <w:pPr>
              <w:spacing w:after="40" w:line="252" w:lineRule="auto"/>
            </w:pPr>
            <w:r>
              <w:rPr>
                <w:rFonts w:ascii="Calibri" w:hAnsi="Calibri"/>
                <w:sz w:val="16"/>
              </w:rPr>
              <w:t>* Dinleme/İzleme Becerileri, Not Alma Teknikleri ve Aktif Dinleme</w:t>
            </w:r>
          </w:p>
          <w:p w14:paraId="4B7799B2" w14:textId="77777777" w:rsidR="002A56A6" w:rsidRDefault="00000000">
            <w:pPr>
              <w:spacing w:after="40" w:line="252" w:lineRule="auto"/>
            </w:pPr>
            <w:r>
              <w:rPr>
                <w:rFonts w:ascii="Calibri" w:hAnsi="Calibri"/>
                <w:sz w:val="16"/>
              </w:rPr>
              <w:t>* Türk Mutfak Kültürü, Tahta Kaşık Yapımı ve Geleneksel Kaşık Oyunları</w:t>
            </w:r>
          </w:p>
          <w:p w14:paraId="46502AF0" w14:textId="77777777" w:rsidR="002A56A6" w:rsidRDefault="00000000">
            <w:pPr>
              <w:spacing w:after="40" w:line="252" w:lineRule="auto"/>
            </w:pPr>
            <w:r>
              <w:rPr>
                <w:rFonts w:ascii="Calibri" w:hAnsi="Calibri"/>
                <w:sz w:val="16"/>
              </w:rPr>
              <w:t>* Kültürel Mirasın Geleceğe Aktarımı (</w:t>
            </w:r>
            <w:proofErr w:type="spellStart"/>
            <w:r>
              <w:rPr>
                <w:rFonts w:ascii="Calibri" w:hAnsi="Calibri"/>
                <w:sz w:val="16"/>
              </w:rPr>
              <w:t>Karsanbaç</w:t>
            </w:r>
            <w:proofErr w:type="spellEnd"/>
            <w:r>
              <w:rPr>
                <w:rFonts w:ascii="Calibri" w:hAnsi="Calibri"/>
                <w:sz w:val="16"/>
              </w:rPr>
              <w:t>, Pekmez, Ahşap Sanatı)</w:t>
            </w:r>
          </w:p>
          <w:p w14:paraId="0C8C1AE6" w14:textId="77777777" w:rsidR="002A56A6" w:rsidRDefault="00000000">
            <w:pPr>
              <w:spacing w:after="40" w:line="252" w:lineRule="auto"/>
            </w:pPr>
            <w:r>
              <w:rPr>
                <w:rFonts w:ascii="Calibri" w:hAnsi="Calibri"/>
                <w:sz w:val="16"/>
              </w:rPr>
              <w:t>* Geçiş ve Bağlantı İfadeleriyle Kolektif Hikâye Yazımı</w:t>
            </w:r>
          </w:p>
          <w:p w14:paraId="75F097A2" w14:textId="77777777" w:rsidR="002A56A6" w:rsidRDefault="00000000">
            <w:pPr>
              <w:spacing w:after="40" w:line="252" w:lineRule="auto"/>
            </w:pPr>
            <w:r>
              <w:rPr>
                <w:rFonts w:ascii="Calibri" w:hAnsi="Calibri"/>
                <w:sz w:val="16"/>
              </w:rPr>
              <w:lastRenderedPageBreak/>
              <w:t>* Türkçemizin Anlatım Gücü, Söz Varlığı ve Mâniler</w:t>
            </w:r>
          </w:p>
          <w:p w14:paraId="29F616E4" w14:textId="77777777" w:rsidR="002A56A6" w:rsidRDefault="00000000">
            <w:pPr>
              <w:spacing w:after="40" w:line="252" w:lineRule="auto"/>
            </w:pPr>
            <w:r>
              <w:rPr>
                <w:rFonts w:ascii="Calibri" w:hAnsi="Calibri"/>
                <w:sz w:val="16"/>
              </w:rPr>
              <w:t>* 1. Tema Sonu Üretim Zamanı ve Değerlendirme Hazırlığı</w:t>
            </w:r>
          </w:p>
        </w:tc>
        <w:tc>
          <w:tcPr>
            <w:tcW w:w="416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0D8F82D" w14:textId="77777777" w:rsidR="00500403"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lastRenderedPageBreak/>
              <w:t>* Türk Lehçeleri Arasındaki Ortak Söz Varlığı</w:t>
            </w:r>
            <w:r>
              <w:rPr>
                <w:rFonts w:ascii="Calibri" w:eastAsia="Times New Roman" w:hAnsi="Calibri" w:cs="Calibri"/>
                <w:color w:val="000000"/>
                <w:sz w:val="16"/>
                <w:szCs w:val="16"/>
              </w:rPr>
              <w:br/>
              <w:t>* Diksiyon, Telaffuz ve Tekerlemelerle Konuşma Eğitimi</w:t>
            </w:r>
            <w:r>
              <w:rPr>
                <w:rFonts w:ascii="Calibri" w:eastAsia="Times New Roman" w:hAnsi="Calibri" w:cs="Calibri"/>
                <w:color w:val="000000"/>
                <w:sz w:val="16"/>
                <w:szCs w:val="16"/>
              </w:rPr>
              <w:br/>
              <w:t>* Noktalama İşaretleri (Virgülün Cümledeki Farklı İşlevleri)</w:t>
            </w:r>
            <w:r>
              <w:rPr>
                <w:rFonts w:ascii="Calibri" w:eastAsia="Times New Roman" w:hAnsi="Calibri" w:cs="Calibri"/>
                <w:color w:val="000000"/>
                <w:sz w:val="16"/>
                <w:szCs w:val="16"/>
              </w:rPr>
              <w:br/>
              <w:t>* Kelime Seyyahlığı ve Kelime Madeni Paragraf Yazımı</w:t>
            </w:r>
            <w:r>
              <w:rPr>
                <w:rFonts w:ascii="Calibri" w:eastAsia="Times New Roman" w:hAnsi="Calibri" w:cs="Calibri"/>
                <w:color w:val="000000"/>
                <w:sz w:val="16"/>
                <w:szCs w:val="16"/>
              </w:rPr>
              <w:br/>
              <w:t xml:space="preserve">* Süreç Sonu Öz Değerlendirme ve Öz Yansıtma </w:t>
            </w:r>
          </w:p>
        </w:tc>
      </w:tr>
      <w:tr w:rsidR="00500403" w14:paraId="3FC626F7"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D42FB72"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Kanıtları</w:t>
            </w:r>
          </w:p>
        </w:tc>
        <w:tc>
          <w:tcPr>
            <w:tcW w:w="430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DB504A1" w14:textId="77777777" w:rsidR="002A56A6" w:rsidRDefault="00000000">
            <w:pPr>
              <w:spacing w:after="40" w:line="252" w:lineRule="auto"/>
            </w:pPr>
            <w:r>
              <w:rPr>
                <w:rFonts w:ascii="Calibri" w:hAnsi="Calibri"/>
                <w:b/>
                <w:sz w:val="16"/>
              </w:rPr>
              <w:t xml:space="preserve">Yeni Kelime Kullanımı Dereceli Puanlama Anahtarı: </w:t>
            </w:r>
            <w:r>
              <w:rPr>
                <w:rFonts w:ascii="Calibri" w:hAnsi="Calibri"/>
                <w:sz w:val="16"/>
              </w:rPr>
              <w:t>Öğrencilerin dinleme metninden öğrendikleri yeni kelimeleri (</w:t>
            </w:r>
            <w:proofErr w:type="spellStart"/>
            <w:r>
              <w:rPr>
                <w:rFonts w:ascii="Calibri" w:hAnsi="Calibri"/>
                <w:sz w:val="16"/>
              </w:rPr>
              <w:t>karsanbaç</w:t>
            </w:r>
            <w:proofErr w:type="spellEnd"/>
            <w:r>
              <w:rPr>
                <w:rFonts w:ascii="Calibri" w:hAnsi="Calibri"/>
                <w:sz w:val="16"/>
              </w:rPr>
              <w:t>, pekmez vb.) kendi cümleleri içinde doğru ve anlamlı bir şekilde kullanma becerilerini değerlendirir.</w:t>
            </w:r>
          </w:p>
          <w:p w14:paraId="147F6184" w14:textId="77777777" w:rsidR="002A56A6" w:rsidRDefault="00000000">
            <w:pPr>
              <w:spacing w:after="40" w:line="252" w:lineRule="auto"/>
            </w:pPr>
            <w:r>
              <w:rPr>
                <w:rFonts w:ascii="Calibri" w:hAnsi="Calibri"/>
                <w:b/>
                <w:sz w:val="16"/>
              </w:rPr>
              <w:t xml:space="preserve">Dinleme Becerisini Değerlendirme Kontrol Listesi: </w:t>
            </w:r>
            <w:r>
              <w:rPr>
                <w:rFonts w:ascii="Calibri" w:hAnsi="Calibri"/>
                <w:sz w:val="16"/>
              </w:rPr>
              <w:t>Öğrencilerin dinleme sürecindeki odaklanma, not alma ve önemli bilgileri ayırt etme becerilerini değerlendirir. Bu liste, öğrencinin dinleme sürecine ne kadar aktif katıldığını kontrol etmeye yardımcı olur.</w:t>
            </w:r>
          </w:p>
          <w:p w14:paraId="75CCD44D" w14:textId="77777777" w:rsidR="002A56A6" w:rsidRDefault="00000000">
            <w:pPr>
              <w:spacing w:after="40" w:line="252" w:lineRule="auto"/>
            </w:pPr>
            <w:r>
              <w:rPr>
                <w:rFonts w:ascii="Calibri" w:hAnsi="Calibri"/>
                <w:sz w:val="16"/>
              </w:rPr>
              <w:t>* Çağrışım Zinciri ve Görsel İpuçlarından Hareketle Anahtar Kelime Kartları</w:t>
            </w:r>
          </w:p>
          <w:p w14:paraId="4DF97586" w14:textId="77777777" w:rsidR="002A56A6" w:rsidRDefault="00000000">
            <w:pPr>
              <w:spacing w:after="40" w:line="252" w:lineRule="auto"/>
            </w:pPr>
            <w:r>
              <w:rPr>
                <w:rFonts w:ascii="Calibri" w:hAnsi="Calibri"/>
                <w:sz w:val="16"/>
              </w:rPr>
              <w:t>* Geçiş ve Bağlantı İfadeleri Kullanım Rubriği ve Hikâye Yazımı Öz Değerlendirme Formu</w:t>
            </w:r>
          </w:p>
        </w:tc>
        <w:tc>
          <w:tcPr>
            <w:tcW w:w="416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61E70B7" w14:textId="77777777" w:rsidR="00500403"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 "Ortak Sözcüklerimiz, Ortak Dilimiz" Lehçe Karşılaştırma Tablosu</w:t>
            </w:r>
            <w:r>
              <w:rPr>
                <w:rFonts w:ascii="Calibri" w:eastAsia="Times New Roman" w:hAnsi="Calibri" w:cs="Calibri"/>
                <w:color w:val="000000"/>
                <w:sz w:val="16"/>
                <w:szCs w:val="16"/>
              </w:rPr>
              <w:br/>
              <w:t>* Diyafram-Nefes ve Tekerleme Söyleme Gözlem Formu</w:t>
            </w:r>
            <w:r>
              <w:rPr>
                <w:rFonts w:ascii="Calibri" w:eastAsia="Times New Roman" w:hAnsi="Calibri" w:cs="Calibri"/>
                <w:color w:val="000000"/>
                <w:sz w:val="16"/>
                <w:szCs w:val="16"/>
              </w:rPr>
              <w:br/>
              <w:t>* Virgülün İşlevlerine Göre Cümle Gruplandırma Kartları</w:t>
            </w:r>
            <w:r>
              <w:rPr>
                <w:rFonts w:ascii="Calibri" w:eastAsia="Times New Roman" w:hAnsi="Calibri" w:cs="Calibri"/>
                <w:color w:val="000000"/>
                <w:sz w:val="16"/>
                <w:szCs w:val="16"/>
              </w:rPr>
              <w:br/>
              <w:t>* "Kelime Seyyahı / Kelime Madeni" Özgün Paragraf Ürünü</w:t>
            </w:r>
            <w:r>
              <w:rPr>
                <w:rFonts w:ascii="Calibri" w:eastAsia="Times New Roman" w:hAnsi="Calibri" w:cs="Calibri"/>
                <w:color w:val="000000"/>
                <w:sz w:val="16"/>
                <w:szCs w:val="16"/>
              </w:rPr>
              <w:br/>
              <w:t>* İsim Harfiyle Başlayan Kelimelerle Cümle Kurma Oyunu Kâğıdı</w:t>
            </w:r>
            <w:r>
              <w:rPr>
                <w:rFonts w:ascii="Calibri" w:eastAsia="Times New Roman" w:hAnsi="Calibri" w:cs="Calibri"/>
                <w:color w:val="000000"/>
                <w:sz w:val="16"/>
                <w:szCs w:val="16"/>
              </w:rPr>
              <w:br/>
              <w:t xml:space="preserve">* Okuma Süreci Öz Değerlendirme / Puan Çizelgesi (Kendime Söz/Aferin) </w:t>
            </w:r>
          </w:p>
          <w:p w14:paraId="08D710EC" w14:textId="77777777" w:rsidR="00A35ACA" w:rsidRDefault="00A35ACA">
            <w:pPr>
              <w:spacing w:before="30" w:after="60"/>
              <w:rPr>
                <w:rFonts w:ascii="Calibri" w:eastAsia="Times New Roman" w:hAnsi="Calibri" w:cs="Calibri"/>
                <w:color w:val="000000"/>
                <w:sz w:val="16"/>
                <w:szCs w:val="16"/>
              </w:rPr>
            </w:pPr>
          </w:p>
          <w:p w14:paraId="3DB0EBB3" w14:textId="77777777" w:rsidR="00A35ACA" w:rsidRDefault="00A35ACA">
            <w:pPr>
              <w:spacing w:before="30" w:after="60"/>
              <w:rPr>
                <w:rFonts w:ascii="Calibri" w:eastAsia="Times New Roman" w:hAnsi="Calibri" w:cs="Calibri"/>
                <w:color w:val="000000"/>
                <w:sz w:val="16"/>
                <w:szCs w:val="16"/>
              </w:rPr>
            </w:pPr>
          </w:p>
          <w:p w14:paraId="474F142F" w14:textId="77777777" w:rsidR="00A35ACA" w:rsidRDefault="00A35ACA">
            <w:pPr>
              <w:spacing w:before="30" w:after="60"/>
              <w:rPr>
                <w:rFonts w:ascii="Calibri" w:eastAsia="Times New Roman" w:hAnsi="Calibri" w:cs="Calibri"/>
                <w:color w:val="000000"/>
                <w:sz w:val="16"/>
                <w:szCs w:val="16"/>
              </w:rPr>
            </w:pPr>
          </w:p>
        </w:tc>
      </w:tr>
      <w:tr w:rsidR="00500403" w14:paraId="1A0EAD72"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2FD1AE0B"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ÖĞRENME-ÖĞRETME YAŞANTILARI</w:t>
            </w:r>
          </w:p>
        </w:tc>
      </w:tr>
      <w:tr w:rsidR="00500403" w14:paraId="4C84E212"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020B2E6"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Temel Kabuller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17BFC25" w14:textId="77777777" w:rsidR="002A56A6" w:rsidRDefault="00000000">
            <w:pPr>
              <w:spacing w:after="40" w:line="252" w:lineRule="auto"/>
            </w:pPr>
            <w:r>
              <w:rPr>
                <w:rFonts w:ascii="Calibri" w:hAnsi="Calibri"/>
                <w:sz w:val="16"/>
              </w:rPr>
              <w:t>Öğrencilerin dinleme öncesi tahmin yapabildikleri, dinleme sırasında önemli bilgileri not alabildikleri ve dinlediklerinden hareketle yeni sözcüklerin anlamını bağlamdan çıkarabildikleri kabul edilir.</w:t>
            </w:r>
          </w:p>
        </w:tc>
      </w:tr>
      <w:tr w:rsidR="00500403" w14:paraId="521A98D8"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0E1A315"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Ön Değerlendirme Süreci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B3A2E9B" w14:textId="77777777" w:rsidR="002A56A6" w:rsidRDefault="00000000">
            <w:pPr>
              <w:spacing w:after="40" w:line="252" w:lineRule="auto"/>
            </w:pPr>
            <w:r>
              <w:rPr>
                <w:rFonts w:ascii="Calibri" w:hAnsi="Calibri"/>
                <w:sz w:val="16"/>
              </w:rPr>
              <w:t>Dersin başında "HAYDİ, BAŞLAYALIM!" bölümündeki sorular yöneltilir: "Hem yemek yerken hem de bir halk oyunu oynarken kullanılabilen bir eşya söyleyiniz (Kaşık)." ve "Hiç '</w:t>
            </w:r>
            <w:proofErr w:type="spellStart"/>
            <w:r>
              <w:rPr>
                <w:rFonts w:ascii="Calibri" w:hAnsi="Calibri"/>
                <w:sz w:val="16"/>
              </w:rPr>
              <w:t>karsanbaç</w:t>
            </w:r>
            <w:proofErr w:type="spellEnd"/>
            <w:r>
              <w:rPr>
                <w:rFonts w:ascii="Calibri" w:hAnsi="Calibri"/>
                <w:sz w:val="16"/>
              </w:rPr>
              <w:t>' yediniz mi? Sizce nasıl ve neyle yapılıyor?" sorularıyla öğrencilerin ön bilgileri ve merak duyguları harekete geçirilir. Çağrışım zinciri kutuları doldurulur.</w:t>
            </w:r>
          </w:p>
        </w:tc>
      </w:tr>
      <w:tr w:rsidR="00500403" w14:paraId="49CCB8EC"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1667A92"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Köprü Kurma</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37926A8" w14:textId="77777777" w:rsidR="002A56A6" w:rsidRDefault="00000000">
            <w:pPr>
              <w:spacing w:after="40" w:line="252" w:lineRule="auto"/>
            </w:pPr>
            <w:r>
              <w:rPr>
                <w:rFonts w:ascii="Calibri" w:hAnsi="Calibri"/>
                <w:sz w:val="16"/>
              </w:rPr>
              <w:t>Önceki metinlerde ele alınan Türkçenin köklü geçmişi ve söz varlığı hatırlatılır; somut kültürel mirasımız olan mutfak gereçlerinin (tahta kaşık) ve geleneksel yiyeceklerimizin (</w:t>
            </w:r>
            <w:proofErr w:type="spellStart"/>
            <w:r>
              <w:rPr>
                <w:rFonts w:ascii="Calibri" w:hAnsi="Calibri"/>
                <w:sz w:val="16"/>
              </w:rPr>
              <w:t>karsanbaç</w:t>
            </w:r>
            <w:proofErr w:type="spellEnd"/>
            <w:r>
              <w:rPr>
                <w:rFonts w:ascii="Calibri" w:hAnsi="Calibri"/>
                <w:sz w:val="16"/>
              </w:rPr>
              <w:t>) dilimizdeki yansımalarıyla doğrudan bağ kurularak dinleme sürecine geçilir.</w:t>
            </w:r>
          </w:p>
        </w:tc>
      </w:tr>
      <w:tr w:rsidR="00500403" w14:paraId="34D52864"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DDF10EC"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Öğretme Uygulamaları</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19909C0" w14:textId="77777777" w:rsidR="002A56A6" w:rsidRDefault="00000000">
            <w:pPr>
              <w:spacing w:after="40" w:line="252" w:lineRule="auto"/>
            </w:pPr>
            <w:r>
              <w:rPr>
                <w:rFonts w:ascii="Calibri" w:hAnsi="Calibri"/>
                <w:b/>
                <w:sz w:val="16"/>
              </w:rPr>
              <w:t>* Dinleme Öncesi Hazırlık ve İlk İzleme (1-2. Saat):</w:t>
            </w:r>
            <w:r>
              <w:rPr>
                <w:rFonts w:ascii="Calibri" w:hAnsi="Calibri"/>
                <w:sz w:val="16"/>
              </w:rPr>
              <w:t xml:space="preserve"> "HAYDİ, BAŞLAYALIM!" etkinliğiyle başlanır; kaşığın hem mutfaktaki hem de halk danslarındaki yeri tartışılır. "</w:t>
            </w:r>
            <w:proofErr w:type="spellStart"/>
            <w:r>
              <w:rPr>
                <w:rFonts w:ascii="Calibri" w:hAnsi="Calibri"/>
                <w:sz w:val="16"/>
              </w:rPr>
              <w:t>Karsanbaç</w:t>
            </w:r>
            <w:proofErr w:type="spellEnd"/>
            <w:r>
              <w:rPr>
                <w:rFonts w:ascii="Calibri" w:hAnsi="Calibri"/>
                <w:sz w:val="16"/>
              </w:rPr>
              <w:t>" hakkında tahminler alınır. Ardından "Türk Dil Kurumu Sunar (Kaşık)" dinleme/izleme metni dikkatle takip edilir. Öğrencilere dinleme sırasında not alma yönergeleri hatırlatılır.</w:t>
            </w:r>
          </w:p>
          <w:p w14:paraId="6717C052" w14:textId="77777777" w:rsidR="002A56A6" w:rsidRDefault="00000000">
            <w:pPr>
              <w:spacing w:after="40" w:line="252" w:lineRule="auto"/>
            </w:pPr>
            <w:r>
              <w:rPr>
                <w:rFonts w:ascii="Calibri" w:hAnsi="Calibri"/>
                <w:b/>
                <w:sz w:val="16"/>
              </w:rPr>
              <w:t>* Anlama, Söz Varlığı ve Not Alma Değerlendirmesi (3-4. Saat):</w:t>
            </w:r>
            <w:r>
              <w:rPr>
                <w:rFonts w:ascii="Calibri" w:hAnsi="Calibri"/>
                <w:sz w:val="16"/>
              </w:rPr>
              <w:t xml:space="preserve"> 1. ANLAYALIM bölümünde içerik tekrar dinlenirken anlamı bilinmeyen kelimeler (</w:t>
            </w:r>
            <w:proofErr w:type="spellStart"/>
            <w:r>
              <w:rPr>
                <w:rFonts w:ascii="Calibri" w:hAnsi="Calibri"/>
                <w:sz w:val="16"/>
              </w:rPr>
              <w:t>karsanbaç</w:t>
            </w:r>
            <w:proofErr w:type="spellEnd"/>
            <w:r>
              <w:rPr>
                <w:rFonts w:ascii="Calibri" w:hAnsi="Calibri"/>
                <w:sz w:val="16"/>
              </w:rPr>
              <w:t>, pekmez, tahta kaşık sanatı vb.) deftere kaydedilir; sözlükten anlamları bulunur. 2. ANLAYALIM bölümünde kaşığın tarihi ve Türk kültüründeki yeriyle ilgili sorular cevaplandırılır. 5. ANLAYALIM bölümünde dinlerken not almanın dinleme becerisine etkisi değerlendirilir.</w:t>
            </w:r>
          </w:p>
          <w:p w14:paraId="153A0520" w14:textId="77777777" w:rsidR="002A56A6" w:rsidRDefault="00000000">
            <w:pPr>
              <w:spacing w:after="40" w:line="252" w:lineRule="auto"/>
            </w:pPr>
            <w:r>
              <w:rPr>
                <w:rFonts w:ascii="Calibri" w:hAnsi="Calibri"/>
                <w:b/>
                <w:sz w:val="16"/>
              </w:rPr>
              <w:t>* Anahtar Kavramlar ve Karşılaştırma (5-6. Saat):</w:t>
            </w:r>
            <w:r>
              <w:rPr>
                <w:rFonts w:ascii="Calibri" w:hAnsi="Calibri"/>
                <w:sz w:val="16"/>
              </w:rPr>
              <w:t xml:space="preserve"> 3. ANLAYALIM bölümünde ipuçlarından hareketle anahtar kelimeler kartlara yazılır. 4. ANLAYALIM bölümünde dinlenen içerikteki unsurlar günlük hayatla karşılaştırılır. 1 ve 2. ANLATALIM bölümlerinde yönergelere uygun konuşma planı yapılarak sınıfta sözlü sunumlar gerçekleştirilir.</w:t>
            </w:r>
          </w:p>
          <w:p w14:paraId="6DE35AD0" w14:textId="77777777" w:rsidR="002A56A6" w:rsidRDefault="00000000">
            <w:pPr>
              <w:spacing w:after="40" w:line="252" w:lineRule="auto"/>
            </w:pPr>
            <w:r>
              <w:rPr>
                <w:rFonts w:ascii="Calibri" w:hAnsi="Calibri"/>
                <w:b/>
                <w:sz w:val="16"/>
              </w:rPr>
              <w:t>* Yazma, Mâniler ve Atölye Değerlendirmesi (7-8. Saat):</w:t>
            </w:r>
            <w:r>
              <w:rPr>
                <w:rFonts w:ascii="Calibri" w:hAnsi="Calibri"/>
                <w:sz w:val="16"/>
              </w:rPr>
              <w:t xml:space="preserve"> 4 ve 5. ANLATALIM bölümlerinde kelime bulutundaki geçiş ve bağlantı ifadeleri (oysaki, ne var ki, çünkü, bu nedenle vb.) kullanılarak grupça zincirleme bir hikâye oluşturulur. 6 ve 7. ANLATALIM bölümlerinde mâniler, Hıdırellez eğlenceleri ve Türkçenin anlatım zenginliği incelenir. "Yeni Kelime Kullanımı Dereceli Puanlama Anahtarı" ile süreç tamamlanır.</w:t>
            </w:r>
          </w:p>
          <w:p w14:paraId="461FD4A0" w14:textId="77777777" w:rsidR="002A56A6" w:rsidRDefault="00000000">
            <w:pPr>
              <w:spacing w:after="40" w:line="252" w:lineRule="auto"/>
            </w:pPr>
            <w:r>
              <w:rPr>
                <w:rFonts w:ascii="Calibri" w:hAnsi="Calibri"/>
                <w:b/>
                <w:sz w:val="16"/>
              </w:rPr>
              <w:t>* Atölye Çalışmaları (GÖREVİMİZİ BİLELİM):</w:t>
            </w:r>
          </w:p>
          <w:p w14:paraId="4E2CC9BA" w14:textId="77777777" w:rsidR="002A56A6" w:rsidRDefault="00000000">
            <w:pPr>
              <w:spacing w:after="40" w:line="252" w:lineRule="auto"/>
            </w:pPr>
            <w:r>
              <w:rPr>
                <w:rFonts w:ascii="Calibri" w:hAnsi="Calibri"/>
                <w:b/>
                <w:sz w:val="16"/>
              </w:rPr>
              <w:t>- Dinleme/İzleme Atölyesi:</w:t>
            </w:r>
            <w:r>
              <w:rPr>
                <w:rFonts w:ascii="Calibri" w:hAnsi="Calibri"/>
                <w:sz w:val="16"/>
              </w:rPr>
              <w:t xml:space="preserve"> Geleneksel el sanatları ve tahta kaşık ustaları belgeseli izlenir.</w:t>
            </w:r>
          </w:p>
          <w:p w14:paraId="2743C8FA" w14:textId="77777777" w:rsidR="002A56A6" w:rsidRDefault="00000000">
            <w:pPr>
              <w:spacing w:after="40" w:line="252" w:lineRule="auto"/>
            </w:pPr>
            <w:r>
              <w:rPr>
                <w:rFonts w:ascii="Calibri" w:hAnsi="Calibri"/>
                <w:b/>
                <w:sz w:val="16"/>
              </w:rPr>
              <w:t>- Okuma Atölyesi:</w:t>
            </w:r>
            <w:r>
              <w:rPr>
                <w:rFonts w:ascii="Calibri" w:hAnsi="Calibri"/>
                <w:sz w:val="16"/>
              </w:rPr>
              <w:t xml:space="preserve"> Türk mutfak kültürü üzerine hazırlanmış bilgilendirici metinler okunur.</w:t>
            </w:r>
          </w:p>
          <w:p w14:paraId="6E81E194" w14:textId="77777777" w:rsidR="002A56A6" w:rsidRDefault="00000000">
            <w:pPr>
              <w:spacing w:after="40" w:line="252" w:lineRule="auto"/>
            </w:pPr>
            <w:r>
              <w:rPr>
                <w:rFonts w:ascii="Calibri" w:hAnsi="Calibri"/>
                <w:b/>
                <w:sz w:val="16"/>
              </w:rPr>
              <w:t>- Konuşma Atölyesi:</w:t>
            </w:r>
            <w:r>
              <w:rPr>
                <w:rFonts w:ascii="Calibri" w:hAnsi="Calibri"/>
                <w:sz w:val="16"/>
              </w:rPr>
              <w:t xml:space="preserve"> "Bir Kaşık Hikâyesi" konulu serbest konuşma yapılır.</w:t>
            </w:r>
          </w:p>
          <w:p w14:paraId="07B7E4E7" w14:textId="77777777" w:rsidR="002A56A6" w:rsidRDefault="00000000">
            <w:pPr>
              <w:spacing w:after="40" w:line="252" w:lineRule="auto"/>
            </w:pPr>
            <w:r>
              <w:rPr>
                <w:rFonts w:ascii="Calibri" w:hAnsi="Calibri"/>
                <w:b/>
                <w:sz w:val="16"/>
              </w:rPr>
              <w:t>- Yazma Atölyesi:</w:t>
            </w:r>
            <w:r>
              <w:rPr>
                <w:rFonts w:ascii="Calibri" w:hAnsi="Calibri"/>
                <w:sz w:val="16"/>
              </w:rPr>
              <w:t xml:space="preserve"> Geçiş ve bağlantı ifadeleri içeren özgün bir anı/öykü kaleme alınır.</w:t>
            </w:r>
          </w:p>
        </w:tc>
      </w:tr>
      <w:tr w:rsidR="00500403" w14:paraId="482605CD"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707B6030"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FARKLILAŞTIRMA</w:t>
            </w:r>
          </w:p>
        </w:tc>
      </w:tr>
      <w:tr w:rsidR="00500403" w14:paraId="1C0C9DA9"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5B966C1"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Zenginleştirme</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4A7FFC9" w14:textId="77777777" w:rsidR="002A56A6" w:rsidRDefault="00000000">
            <w:pPr>
              <w:spacing w:after="40" w:line="252" w:lineRule="auto"/>
            </w:pPr>
            <w:r>
              <w:rPr>
                <w:rFonts w:ascii="Calibri" w:hAnsi="Calibri"/>
                <w:sz w:val="16"/>
              </w:rPr>
              <w:t>Öğrenciler günlük hayatta kullandıkları bir eşyanın adının kökenini araştırarak "Bir Sözcüğün Hikâyesi" çalışması hazırlayabilirler. Elde ettikleri bilgileri kısa video, ses kaydı, infografik veya sınıf sunumu biçiminde paylaşabilirler. Sınıfça yapılan çalışmalar bir araya getirilerek 6. Sınıf Kelime Hazinesi adıyla küçük bir dijital veya basılı sözlük oluşturulabilir.</w:t>
            </w:r>
          </w:p>
        </w:tc>
      </w:tr>
      <w:tr w:rsidR="00500403" w14:paraId="51ABABC3"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B09157E"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Destekleme</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68A45FD" w14:textId="77777777" w:rsidR="002A56A6" w:rsidRDefault="00000000">
            <w:pPr>
              <w:spacing w:after="40" w:line="252" w:lineRule="auto"/>
            </w:pPr>
            <w:r>
              <w:rPr>
                <w:rFonts w:ascii="Calibri" w:hAnsi="Calibri"/>
                <w:sz w:val="16"/>
              </w:rPr>
              <w:t>Dinleme/izleme öncesinde içerikte karşılaşılabilecek temel kavramlar öğrencilere verilerek tahmin çalışması yapılabilir. Dinleme sırasında "Ne biliyordum? Ne öğrendim? Merak ettiğim ne kaldı?" bölümlerinden oluşan basit bir takip formu kullanılabilir. İçerikte verilen bilgilerin oluş sırasına göre düzenlenmesi de istenebilir.</w:t>
            </w:r>
          </w:p>
        </w:tc>
      </w:tr>
    </w:tbl>
    <w:p w14:paraId="41E9422A" w14:textId="77777777" w:rsidR="00500403" w:rsidRDefault="00500403">
      <w:pPr>
        <w:rPr>
          <w:rFonts w:ascii="Calibri" w:eastAsia="Times New Roman" w:hAnsi="Calibri" w:cs="Calibri"/>
          <w:vanish/>
          <w:color w:val="000000"/>
          <w:sz w:val="16"/>
          <w:szCs w:val="16"/>
        </w:rPr>
      </w:pPr>
    </w:p>
    <w:tbl>
      <w:tblPr>
        <w:tblW w:w="10773" w:type="dxa"/>
        <w:tblLook w:val="04A0" w:firstRow="1" w:lastRow="0" w:firstColumn="1" w:lastColumn="0" w:noHBand="0" w:noVBand="1"/>
      </w:tblPr>
      <w:tblGrid>
        <w:gridCol w:w="5386"/>
        <w:gridCol w:w="5387"/>
      </w:tblGrid>
      <w:tr w:rsidR="00500403" w14:paraId="7AEF046F" w14:textId="77777777">
        <w:tc>
          <w:tcPr>
            <w:tcW w:w="2500" w:type="pct"/>
            <w:gridSpan w:val="2"/>
            <w:tcMar>
              <w:top w:w="30" w:type="dxa"/>
              <w:left w:w="30" w:type="dxa"/>
              <w:bottom w:w="120" w:type="dxa"/>
              <w:right w:w="30" w:type="dxa"/>
            </w:tcMar>
            <w:hideMark/>
          </w:tcPr>
          <w:p w14:paraId="189FE8E9" w14:textId="77777777" w:rsidR="00960661" w:rsidRDefault="00960661">
            <w:pPr>
              <w:jc w:val="center"/>
              <w:rPr>
                <w:rFonts w:ascii="Calibri" w:hAnsi="Calibri"/>
                <w:sz w:val="16"/>
              </w:rPr>
            </w:pPr>
          </w:p>
          <w:p w14:paraId="0853A8B0" w14:textId="77777777" w:rsidR="00960661" w:rsidRDefault="00960661">
            <w:pPr>
              <w:jc w:val="center"/>
              <w:rPr>
                <w:rFonts w:ascii="Calibri" w:hAnsi="Calibri"/>
                <w:sz w:val="16"/>
              </w:rPr>
            </w:pPr>
          </w:p>
          <w:p w14:paraId="6A6FDC53" w14:textId="77777777" w:rsidR="00960661" w:rsidRDefault="00960661">
            <w:pPr>
              <w:jc w:val="center"/>
              <w:rPr>
                <w:rFonts w:ascii="Calibri" w:hAnsi="Calibri"/>
                <w:sz w:val="16"/>
              </w:rPr>
            </w:pPr>
          </w:p>
          <w:p w14:paraId="012A2F6C" w14:textId="77777777" w:rsidR="00960661" w:rsidRDefault="00960661">
            <w:pPr>
              <w:jc w:val="center"/>
              <w:rPr>
                <w:rFonts w:ascii="Calibri" w:hAnsi="Calibri"/>
                <w:sz w:val="16"/>
              </w:rPr>
            </w:pPr>
          </w:p>
          <w:p w14:paraId="5CAE082E" w14:textId="77777777" w:rsidR="00960661" w:rsidRDefault="00960661">
            <w:pPr>
              <w:jc w:val="center"/>
              <w:rPr>
                <w:rFonts w:ascii="Calibri" w:hAnsi="Calibri"/>
                <w:sz w:val="16"/>
              </w:rPr>
            </w:pPr>
          </w:p>
          <w:p w14:paraId="2C9C156F" w14:textId="4A69ECCB" w:rsidR="002A56A6" w:rsidRDefault="00000000">
            <w:pPr>
              <w:jc w:val="center"/>
            </w:pPr>
            <w:r>
              <w:rPr>
                <w:rFonts w:ascii="Calibri" w:hAnsi="Calibri"/>
                <w:sz w:val="16"/>
              </w:rPr>
              <w:t>UYGUNDUR 12/10/2026</w:t>
            </w:r>
          </w:p>
        </w:tc>
      </w:tr>
      <w:tr w:rsidR="00500403" w14:paraId="4CE03A82" w14:textId="77777777">
        <w:tc>
          <w:tcPr>
            <w:tcW w:w="2500" w:type="pct"/>
            <w:tcMar>
              <w:top w:w="30" w:type="dxa"/>
              <w:left w:w="30" w:type="dxa"/>
              <w:bottom w:w="30" w:type="dxa"/>
              <w:right w:w="30" w:type="dxa"/>
            </w:tcMar>
            <w:hideMark/>
          </w:tcPr>
          <w:p w14:paraId="3E8A109C" w14:textId="77777777" w:rsidR="00500403"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Türkçe Öğretmeni </w:t>
            </w:r>
          </w:p>
        </w:tc>
        <w:tc>
          <w:tcPr>
            <w:tcW w:w="2500" w:type="pct"/>
            <w:tcMar>
              <w:top w:w="30" w:type="dxa"/>
              <w:left w:w="30" w:type="dxa"/>
              <w:bottom w:w="30" w:type="dxa"/>
              <w:right w:w="30" w:type="dxa"/>
            </w:tcMar>
            <w:hideMark/>
          </w:tcPr>
          <w:p w14:paraId="51ABF4EE" w14:textId="77777777" w:rsidR="00500403"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Okul Müdürü </w:t>
            </w:r>
          </w:p>
        </w:tc>
      </w:tr>
    </w:tbl>
    <w:p w14:paraId="51316438" w14:textId="77777777" w:rsidR="00500403" w:rsidRDefault="00500403">
      <w:pPr>
        <w:rPr>
          <w:rFonts w:ascii="Calibri" w:eastAsia="Times New Roman" w:hAnsi="Calibri" w:cs="Calibri"/>
          <w:vanish/>
          <w:color w:val="000000"/>
          <w:sz w:val="16"/>
          <w:szCs w:val="16"/>
        </w:rPr>
      </w:pPr>
    </w:p>
    <w:tbl>
      <w:tblPr>
        <w:tblW w:w="10773" w:type="dxa"/>
        <w:tblLook w:val="04A0" w:firstRow="1" w:lastRow="0" w:firstColumn="1" w:lastColumn="0" w:noHBand="0" w:noVBand="1"/>
      </w:tblPr>
      <w:tblGrid>
        <w:gridCol w:w="10773"/>
      </w:tblGrid>
      <w:tr w:rsidR="00500403" w14:paraId="6AF14E60" w14:textId="77777777">
        <w:tc>
          <w:tcPr>
            <w:tcW w:w="0" w:type="auto"/>
            <w:tcBorders>
              <w:top w:val="dashed" w:sz="6" w:space="0" w:color="777777"/>
              <w:left w:val="dashed" w:sz="6" w:space="0" w:color="777777"/>
              <w:bottom w:val="dashed" w:sz="6" w:space="0" w:color="777777"/>
              <w:right w:val="dashed" w:sz="6" w:space="0" w:color="777777"/>
            </w:tcBorders>
            <w:shd w:val="clear" w:color="auto" w:fill="FAFAFA"/>
            <w:tcMar>
              <w:top w:w="45" w:type="dxa"/>
              <w:left w:w="45" w:type="dxa"/>
              <w:bottom w:w="45" w:type="dxa"/>
              <w:right w:w="45" w:type="dxa"/>
            </w:tcMar>
            <w:hideMark/>
          </w:tcPr>
          <w:p w14:paraId="6EDE8DC2" w14:textId="77777777" w:rsidR="00500403" w:rsidRDefault="00000000">
            <w:pPr>
              <w:spacing w:before="60"/>
              <w:jc w:val="center"/>
              <w:rPr>
                <w:rFonts w:ascii="Calibri" w:eastAsia="Times New Roman" w:hAnsi="Calibri" w:cs="Calibri"/>
                <w:b/>
                <w:bCs/>
                <w:color w:val="000000"/>
                <w:sz w:val="16"/>
                <w:szCs w:val="16"/>
              </w:rPr>
            </w:pPr>
            <w:hyperlink r:id="rId4" w:history="1">
              <w:r>
                <w:rPr>
                  <w:rStyle w:val="Kpr"/>
                  <w:rFonts w:ascii="Calibri" w:eastAsia="Times New Roman" w:hAnsi="Calibri" w:cs="Calibri"/>
                  <w:b/>
                  <w:bCs/>
                  <w:color w:val="0056B3"/>
                  <w:sz w:val="16"/>
                  <w:szCs w:val="16"/>
                </w:rPr>
                <w:t>KonuVakti.com</w:t>
              </w:r>
            </w:hyperlink>
            <w:r>
              <w:rPr>
                <w:rFonts w:ascii="Calibri" w:eastAsia="Times New Roman" w:hAnsi="Calibri" w:cs="Calibri"/>
                <w:b/>
                <w:bCs/>
                <w:color w:val="000000"/>
                <w:sz w:val="16"/>
                <w:szCs w:val="16"/>
              </w:rPr>
              <w:t xml:space="preserve">  |  </w:t>
            </w:r>
            <w:hyperlink r:id="rId5" w:history="1">
              <w:r>
                <w:rPr>
                  <w:rStyle w:val="Kpr"/>
                  <w:rFonts w:ascii="Calibri" w:eastAsia="Times New Roman" w:hAnsi="Calibri" w:cs="Calibri"/>
                  <w:b/>
                  <w:bCs/>
                  <w:color w:val="0056B3"/>
                  <w:sz w:val="16"/>
                  <w:szCs w:val="16"/>
                </w:rPr>
                <w:t>TestVakti.net</w:t>
              </w:r>
            </w:hyperlink>
            <w:r>
              <w:rPr>
                <w:rFonts w:ascii="Calibri" w:eastAsia="Times New Roman" w:hAnsi="Calibri" w:cs="Calibri"/>
                <w:b/>
                <w:bCs/>
                <w:color w:val="000000"/>
                <w:sz w:val="16"/>
                <w:szCs w:val="16"/>
              </w:rPr>
              <w:t xml:space="preserve">  |  </w:t>
            </w:r>
            <w:hyperlink r:id="rId6" w:history="1">
              <w:r>
                <w:rPr>
                  <w:rStyle w:val="Kpr"/>
                  <w:rFonts w:ascii="Calibri" w:eastAsia="Times New Roman" w:hAnsi="Calibri" w:cs="Calibri"/>
                  <w:b/>
                  <w:bCs/>
                  <w:color w:val="0056B3"/>
                  <w:sz w:val="16"/>
                  <w:szCs w:val="16"/>
                </w:rPr>
                <w:t>Turkcetestvakti.com</w:t>
              </w:r>
            </w:hyperlink>
            <w:r>
              <w:rPr>
                <w:rFonts w:ascii="Calibri" w:eastAsia="Times New Roman" w:hAnsi="Calibri" w:cs="Calibri"/>
                <w:b/>
                <w:bCs/>
                <w:color w:val="000000"/>
                <w:sz w:val="16"/>
                <w:szCs w:val="16"/>
              </w:rPr>
              <w:t xml:space="preserve"> </w:t>
            </w:r>
          </w:p>
        </w:tc>
      </w:tr>
    </w:tbl>
    <w:p w14:paraId="46589F4D" w14:textId="77777777" w:rsidR="00B071CE" w:rsidRDefault="00B071CE">
      <w:pPr>
        <w:rPr>
          <w:rFonts w:eastAsia="Times New Roman"/>
        </w:rPr>
      </w:pPr>
    </w:p>
    <w:sectPr w:rsidR="00B071CE">
      <w:pgSz w:w="11907" w:h="16840"/>
      <w:pgMar w:top="851" w:right="851" w:bottom="147" w:left="85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hyphenationZone w:val="4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491"/>
    <w:rsid w:val="000F64E0"/>
    <w:rsid w:val="00216A3E"/>
    <w:rsid w:val="002A56A6"/>
    <w:rsid w:val="00500403"/>
    <w:rsid w:val="0053759E"/>
    <w:rsid w:val="008B6491"/>
    <w:rsid w:val="00960661"/>
    <w:rsid w:val="00A35ACA"/>
    <w:rsid w:val="00B071CE"/>
    <w:rsid w:val="00E6067E"/>
    <w:rsid w:val="00F024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B71D22"/>
  <w15:chartTrackingRefBased/>
  <w15:docId w15:val="{0197198C-9168-4489-8257-42721687A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Balk1">
    <w:name w:val="heading 1"/>
    <w:basedOn w:val="Normal"/>
    <w:link w:val="Balk1Char"/>
    <w:uiPriority w:val="9"/>
    <w:qFormat/>
    <w:pPr>
      <w:spacing w:after="30"/>
      <w:jc w:val="center"/>
      <w:outlineLvl w:val="0"/>
    </w:pPr>
    <w:rPr>
      <w:rFonts w:ascii="Calibri" w:hAnsi="Calibri" w:cs="Calibri"/>
      <w:b/>
      <w:bCs/>
      <w:kern w:val="36"/>
      <w:sz w:val="20"/>
      <w:szCs w:val="20"/>
    </w:rPr>
  </w:style>
  <w:style w:type="paragraph" w:styleId="Balk2">
    <w:name w:val="heading 2"/>
    <w:basedOn w:val="Normal"/>
    <w:link w:val="Balk2Char"/>
    <w:uiPriority w:val="9"/>
    <w:qFormat/>
    <w:pPr>
      <w:spacing w:after="30"/>
      <w:jc w:val="center"/>
      <w:outlineLvl w:val="1"/>
    </w:pPr>
    <w:rPr>
      <w:rFonts w:ascii="Calibri" w:hAnsi="Calibri" w:cs="Calibri"/>
      <w:b/>
      <w:bCs/>
      <w:sz w:val="18"/>
      <w:szCs w:val="18"/>
    </w:rPr>
  </w:style>
  <w:style w:type="paragraph" w:styleId="Balk3">
    <w:name w:val="heading 3"/>
    <w:basedOn w:val="Normal"/>
    <w:link w:val="Balk3Char"/>
    <w:uiPriority w:val="9"/>
    <w:qFormat/>
    <w:pPr>
      <w:spacing w:after="60"/>
      <w:jc w:val="center"/>
      <w:outlineLvl w:val="2"/>
    </w:pPr>
    <w:rPr>
      <w:rFonts w:ascii="Calibri" w:hAnsi="Calibri" w:cs="Calibri"/>
      <w:b/>
      <w:bCs/>
      <w:sz w:val="17"/>
      <w:szCs w:val="1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000FF"/>
      <w:u w:val="single"/>
    </w:rPr>
  </w:style>
  <w:style w:type="character" w:styleId="zlenenKpr">
    <w:name w:val="FollowedHyperlink"/>
    <w:basedOn w:val="VarsaylanParagrafYazTipi"/>
    <w:uiPriority w:val="99"/>
    <w:semiHidden/>
    <w:unhideWhenUsed/>
    <w:rPr>
      <w:color w:val="800080"/>
      <w:u w:val="single"/>
    </w:rPr>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F5496"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3763" w:themeColor="accent1" w:themeShade="7F"/>
      <w:sz w:val="24"/>
      <w:szCs w:val="24"/>
    </w:rPr>
  </w:style>
  <w:style w:type="paragraph" w:customStyle="1" w:styleId="msonormal0">
    <w:name w:val="msonormal"/>
    <w:basedOn w:val="Normal"/>
    <w:pPr>
      <w:spacing w:before="100" w:beforeAutospacing="1" w:after="100" w:afterAutospacing="1"/>
    </w:pPr>
  </w:style>
  <w:style w:type="paragraph" w:customStyle="1" w:styleId="section-title">
    <w:name w:val="section-title"/>
    <w:basedOn w:val="Normal"/>
    <w:pPr>
      <w:shd w:val="clear" w:color="auto" w:fill="F8CBAD"/>
      <w:spacing w:before="100" w:beforeAutospacing="1" w:after="100" w:afterAutospacing="1"/>
      <w:jc w:val="center"/>
    </w:pPr>
    <w:rPr>
      <w:rFonts w:ascii="Calibri" w:hAnsi="Calibri" w:cs="Calibri"/>
      <w:b/>
      <w:bCs/>
      <w:sz w:val="16"/>
      <w:szCs w:val="16"/>
    </w:rPr>
  </w:style>
  <w:style w:type="character" w:styleId="Gl">
    <w:name w:val="Strong"/>
    <w:basedOn w:val="VarsaylanParagrafYazTipi"/>
    <w:uiPriority w:val="22"/>
    <w:qFormat/>
    <w:rPr>
      <w:b/>
      <w:bCs/>
    </w:rPr>
  </w:style>
  <w:style w:type="character" w:styleId="Vurgu">
    <w:name w:val="Emphasis"/>
    <w:basedOn w:val="VarsaylanParagrafYazTipi"/>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rkcetestvakti.com/" TargetMode="External"/><Relationship Id="rId5" Type="http://schemas.openxmlformats.org/officeDocument/2006/relationships/hyperlink" Target="https://www.testvakti.net/" TargetMode="External"/><Relationship Id="rId4" Type="http://schemas.openxmlformats.org/officeDocument/2006/relationships/hyperlink" Target="https://www.konuvakt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1382</Words>
  <Characters>7884</Characters>
  <Application>Microsoft Office Word</Application>
  <DocSecurity>0</DocSecurity>
  <Lines>65</Lines>
  <Paragraphs>18</Paragraphs>
  <ScaleCrop>false</ScaleCrop>
  <Company/>
  <LinksUpToDate>false</LinksUpToDate>
  <CharactersWithSpaces>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Sınıf Türkçe Günlük Planı - 1. Hafta</dc:title>
  <dc:subject/>
  <dc:creator>Taner Gungor</dc:creator>
  <cp:keywords/>
  <dc:description/>
  <cp:lastModifiedBy>Taner Gungor</cp:lastModifiedBy>
  <cp:revision>5</cp:revision>
  <dcterms:created xsi:type="dcterms:W3CDTF">2026-09-13T11:13:00Z</dcterms:created>
  <dcterms:modified xsi:type="dcterms:W3CDTF">2026-09-28T20:24:00Z</dcterms:modified>
</cp:coreProperties>
</file>