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402BD" w14:textId="77777777" w:rsidR="00651341" w:rsidRDefault="00000000">
      <w:pPr>
        <w:pStyle w:val="Balk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............................................................ ORTAOKULU</w:t>
      </w:r>
    </w:p>
    <w:p w14:paraId="0B19F5B7" w14:textId="77777777" w:rsidR="00651341" w:rsidRDefault="00000000">
      <w:pPr>
        <w:pStyle w:val="Balk2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5. SINIF TÜRKÇE DERSİ GÜNLÜK PLANI</w:t>
      </w:r>
    </w:p>
    <w:p w14:paraId="7DF41411" w14:textId="77777777" w:rsidR="00651341" w:rsidRDefault="00000000">
      <w:pPr>
        <w:pStyle w:val="Balk3"/>
        <w:rPr>
          <w:rFonts w:eastAsia="Times New Roman"/>
          <w:color w:val="000000"/>
        </w:rPr>
      </w:pPr>
      <w:r>
        <w:t>7 ve 8. HAFTA (26 EKİM - 03 KASIM 2026)</w:t>
      </w:r>
    </w:p>
    <w:tbl>
      <w:tblPr>
        <w:tblW w:w="10765" w:type="dxa"/>
        <w:tblLayout w:type="fixed"/>
        <w:tblLook w:val="04A0" w:firstRow="1" w:lastRow="0" w:firstColumn="1" w:lastColumn="0" w:noHBand="0" w:noVBand="1"/>
      </w:tblPr>
      <w:tblGrid>
        <w:gridCol w:w="2124"/>
        <w:gridCol w:w="4248"/>
        <w:gridCol w:w="4393"/>
      </w:tblGrid>
      <w:tr w:rsidR="00651341" w14:paraId="3F532931" w14:textId="77777777" w:rsidTr="005132AF">
        <w:tc>
          <w:tcPr>
            <w:tcW w:w="10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CBA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B2BEEC" w14:textId="77777777" w:rsidR="00651341" w:rsidRDefault="00000000">
            <w:pPr>
              <w:spacing w:before="30" w:after="6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DERS BİLGİSİ</w:t>
            </w:r>
          </w:p>
        </w:tc>
      </w:tr>
      <w:tr w:rsidR="00651341" w14:paraId="3DFC1065" w14:textId="77777777" w:rsidTr="005132AF"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460253F" w14:textId="77777777" w:rsidR="00651341" w:rsidRDefault="00000000">
            <w:pPr>
              <w:spacing w:before="30" w:after="6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Sınıf / Ders</w:t>
            </w:r>
          </w:p>
        </w:tc>
        <w:tc>
          <w:tcPr>
            <w:tcW w:w="8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781EA09" w14:textId="77777777" w:rsidR="005046F7" w:rsidRDefault="00000000">
            <w:r>
              <w:rPr>
                <w:rFonts w:ascii="Calibri" w:hAnsi="Calibri"/>
                <w:b/>
                <w:sz w:val="16"/>
              </w:rPr>
              <w:t>5. SINIF / TÜRKÇE</w:t>
            </w:r>
          </w:p>
        </w:tc>
      </w:tr>
      <w:tr w:rsidR="00651341" w14:paraId="5B9AA1CA" w14:textId="77777777" w:rsidTr="005132AF"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A0DC438" w14:textId="77777777" w:rsidR="00651341" w:rsidRDefault="00000000">
            <w:pPr>
              <w:spacing w:before="30" w:after="6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Tema / Süre</w:t>
            </w:r>
          </w:p>
        </w:tc>
        <w:tc>
          <w:tcPr>
            <w:tcW w:w="8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D2D3D6F" w14:textId="77777777" w:rsidR="005046F7" w:rsidRDefault="00000000">
            <w:r>
              <w:rPr>
                <w:rFonts w:ascii="Calibri" w:hAnsi="Calibri"/>
                <w:sz w:val="16"/>
              </w:rPr>
              <w:t>2. TEMA: ATATÜRK'Ü TANIMAK / 8 Ders Saati (26 Ekim - 03 Kasım)</w:t>
            </w:r>
          </w:p>
        </w:tc>
      </w:tr>
      <w:tr w:rsidR="00651341" w14:paraId="766F2C4B" w14:textId="77777777" w:rsidTr="005132AF"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63DB3C0" w14:textId="77777777" w:rsidR="00651341" w:rsidRDefault="00000000">
            <w:pPr>
              <w:spacing w:before="30" w:after="6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Metin</w:t>
            </w:r>
          </w:p>
        </w:tc>
        <w:tc>
          <w:tcPr>
            <w:tcW w:w="8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8259FC6" w14:textId="77777777" w:rsidR="005046F7" w:rsidRDefault="00000000">
            <w:r>
              <w:rPr>
                <w:rFonts w:ascii="Calibri" w:hAnsi="Calibri"/>
                <w:b/>
                <w:sz w:val="16"/>
              </w:rPr>
              <w:t>MUSTAFA (DİNLEME/İZLEME)</w:t>
            </w:r>
          </w:p>
        </w:tc>
      </w:tr>
      <w:tr w:rsidR="00651341" w14:paraId="68514223" w14:textId="77777777" w:rsidTr="005132AF"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2033062" w14:textId="77777777" w:rsidR="00651341" w:rsidRDefault="00000000">
            <w:pPr>
              <w:spacing w:before="30" w:after="6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Alan Becerileri</w:t>
            </w:r>
          </w:p>
        </w:tc>
        <w:tc>
          <w:tcPr>
            <w:tcW w:w="8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6F63F23F" w14:textId="77777777" w:rsidR="005046F7" w:rsidRDefault="00000000">
            <w:r>
              <w:rPr>
                <w:rFonts w:ascii="Calibri" w:hAnsi="Calibri"/>
                <w:sz w:val="16"/>
              </w:rPr>
              <w:t>Anlama: TAB1. Dinleme/İzleme, TAB2. Okuma - Anlatma: TAB3. Konuşma, TAB4. Yazma</w:t>
            </w:r>
          </w:p>
        </w:tc>
      </w:tr>
      <w:tr w:rsidR="00651341" w14:paraId="292B7B50" w14:textId="77777777" w:rsidTr="005132AF"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0631E3F" w14:textId="77777777" w:rsidR="00651341" w:rsidRDefault="00000000">
            <w:pPr>
              <w:spacing w:before="30" w:after="6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Kavramsal Beceriler</w:t>
            </w:r>
          </w:p>
        </w:tc>
        <w:tc>
          <w:tcPr>
            <w:tcW w:w="8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458C0F15" w14:textId="77777777" w:rsidR="005046F7" w:rsidRDefault="00000000">
            <w:r>
              <w:rPr>
                <w:rFonts w:ascii="Calibri" w:hAnsi="Calibri"/>
                <w:sz w:val="16"/>
              </w:rPr>
              <w:t>KB1. Temel Beceriler, KB2.4. Çözümleme, KB2.14. Yorumlama, KB2.12. Mevcut Bilgiye/Veriye Dayalı Tahmin Etme</w:t>
            </w:r>
          </w:p>
        </w:tc>
      </w:tr>
      <w:tr w:rsidR="00651341" w14:paraId="13892FE0" w14:textId="77777777" w:rsidTr="005132AF"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4266802" w14:textId="77777777" w:rsidR="00651341" w:rsidRDefault="00000000">
            <w:pPr>
              <w:spacing w:before="30" w:after="6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Eğilimler</w:t>
            </w:r>
          </w:p>
        </w:tc>
        <w:tc>
          <w:tcPr>
            <w:tcW w:w="8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5070D431" w14:textId="77777777" w:rsidR="005046F7" w:rsidRDefault="00000000">
            <w:r>
              <w:rPr>
                <w:rFonts w:ascii="Calibri" w:hAnsi="Calibri"/>
                <w:sz w:val="16"/>
              </w:rPr>
              <w:t>E1.1. Merak, E2.1. Empati, E2.2. Sorumluluk, E2.4. Güven, E3.2. Odaklanma, E3.8. Vatanseverlik ve Millî Bilinç</w:t>
            </w:r>
          </w:p>
        </w:tc>
      </w:tr>
      <w:tr w:rsidR="00651341" w14:paraId="0757E510" w14:textId="77777777" w:rsidTr="005132AF">
        <w:tc>
          <w:tcPr>
            <w:tcW w:w="10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CBA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FE5036" w14:textId="77777777" w:rsidR="00651341" w:rsidRDefault="00000000">
            <w:pPr>
              <w:spacing w:before="30" w:after="6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PROGRAMLAR ARASI BİLEŞENLER</w:t>
            </w:r>
          </w:p>
        </w:tc>
      </w:tr>
      <w:tr w:rsidR="00651341" w14:paraId="097CEE0A" w14:textId="77777777" w:rsidTr="005132AF"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1FB4831" w14:textId="77777777" w:rsidR="00651341" w:rsidRDefault="00000000">
            <w:pPr>
              <w:spacing w:before="30" w:after="6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Sosyal-Duygusal Öğr.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Bec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8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300D4E2D" w14:textId="77777777" w:rsidR="005046F7" w:rsidRDefault="00000000">
            <w:r>
              <w:rPr>
                <w:rFonts w:ascii="Calibri" w:hAnsi="Calibri"/>
                <w:sz w:val="16"/>
              </w:rPr>
              <w:t>SDB1.3. Kendine Uyarlama (Öz Yansıtma), SDB2.1. İletişim, SDB3.2. Esneklik</w:t>
            </w:r>
          </w:p>
        </w:tc>
      </w:tr>
      <w:tr w:rsidR="00651341" w14:paraId="2AAAC222" w14:textId="77777777" w:rsidTr="005132AF"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8C4B95F" w14:textId="77777777" w:rsidR="00651341" w:rsidRDefault="00000000">
            <w:pPr>
              <w:spacing w:before="30" w:after="6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Değerler</w:t>
            </w:r>
          </w:p>
        </w:tc>
        <w:tc>
          <w:tcPr>
            <w:tcW w:w="8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4E082CC8" w14:textId="77777777" w:rsidR="005046F7" w:rsidRDefault="00000000">
            <w:r>
              <w:rPr>
                <w:rFonts w:ascii="Calibri" w:hAnsi="Calibri"/>
                <w:sz w:val="16"/>
              </w:rPr>
              <w:t>D11. Özgürlük, D16. Sorumluluk, D19. Vatanseverlik</w:t>
            </w:r>
          </w:p>
        </w:tc>
      </w:tr>
      <w:tr w:rsidR="00651341" w14:paraId="2353CAA0" w14:textId="77777777" w:rsidTr="005132AF"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3E66525" w14:textId="77777777" w:rsidR="00651341" w:rsidRDefault="00000000">
            <w:pPr>
              <w:spacing w:before="30" w:after="6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Okuryazarlık Becerileri</w:t>
            </w:r>
          </w:p>
        </w:tc>
        <w:tc>
          <w:tcPr>
            <w:tcW w:w="8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68C331A1" w14:textId="77777777" w:rsidR="005046F7" w:rsidRDefault="00000000">
            <w:r>
              <w:rPr>
                <w:rFonts w:ascii="Calibri" w:hAnsi="Calibri"/>
                <w:sz w:val="16"/>
              </w:rPr>
              <w:t>OB1. Bilgi Okuryazarlığı, OB5. Kültür Okuryazarlığı, OB6. Vatandaşlık Okuryazarlığı</w:t>
            </w:r>
          </w:p>
        </w:tc>
      </w:tr>
      <w:tr w:rsidR="00651341" w14:paraId="45E3892A" w14:textId="77777777" w:rsidTr="005132AF"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0912D7F" w14:textId="77777777" w:rsidR="00651341" w:rsidRDefault="00000000">
            <w:pPr>
              <w:spacing w:before="30" w:after="6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Disiplinler Arası İlişki</w:t>
            </w:r>
          </w:p>
        </w:tc>
        <w:tc>
          <w:tcPr>
            <w:tcW w:w="8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3C8B4504" w14:textId="77777777" w:rsidR="005046F7" w:rsidRDefault="00000000">
            <w:r>
              <w:rPr>
                <w:rFonts w:ascii="Calibri" w:hAnsi="Calibri"/>
                <w:sz w:val="16"/>
              </w:rPr>
              <w:t>Sosyal Bilgiler (Millî Mücadele, Atatürk'ün Çocukluğu ve Eğitimi, Tarihî Bilinç), Görsel Sanatlar (Müze Görseli İnceleme, Mekân Betimlemesi) / Belirli Gün ve Haftalar: Cumhuriyet Bayramı (29 Ekim), Kızılay Haftası (29 Ekim - 4 Kasım)</w:t>
            </w:r>
          </w:p>
        </w:tc>
      </w:tr>
      <w:tr w:rsidR="00651341" w14:paraId="572AC63E" w14:textId="77777777" w:rsidTr="005132AF"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511DA83" w14:textId="77777777" w:rsidR="00651341" w:rsidRDefault="00000000">
            <w:pPr>
              <w:spacing w:before="30" w:after="6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Beceriler Arası İlişki</w:t>
            </w:r>
          </w:p>
        </w:tc>
        <w:tc>
          <w:tcPr>
            <w:tcW w:w="8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58F8ADA7" w14:textId="77777777" w:rsidR="005046F7" w:rsidRDefault="00000000">
            <w:r>
              <w:rPr>
                <w:rFonts w:ascii="Calibri" w:hAnsi="Calibri"/>
                <w:sz w:val="16"/>
              </w:rPr>
              <w:t>KB2.4. Çözümleme, KB2.14. Yorumlama, SDB2.1. İletişim, OB6. Vatandaşlık Okuryazarlığı</w:t>
            </w:r>
          </w:p>
        </w:tc>
      </w:tr>
      <w:tr w:rsidR="00651341" w14:paraId="7E157F5A" w14:textId="77777777" w:rsidTr="005132AF">
        <w:tc>
          <w:tcPr>
            <w:tcW w:w="10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CBA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042BEA" w14:textId="77777777" w:rsidR="00651341" w:rsidRDefault="00000000">
            <w:pPr>
              <w:spacing w:before="30" w:after="6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ÖĞRENME ÇIKTILARI VE SÜREÇ BİLEŞENLERİ</w:t>
            </w:r>
          </w:p>
        </w:tc>
      </w:tr>
      <w:tr w:rsidR="00651341" w14:paraId="0B689B3B" w14:textId="77777777" w:rsidTr="005132AF"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9C3AD9D" w14:textId="77777777" w:rsidR="00651341" w:rsidRDefault="00000000">
            <w:pPr>
              <w:spacing w:before="30" w:after="6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Öğrenme Çıktıları ve Süreç Bileşenleri</w:t>
            </w:r>
          </w:p>
        </w:tc>
        <w:tc>
          <w:tcPr>
            <w:tcW w:w="4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02E814B7" w14:textId="77777777" w:rsidR="005046F7" w:rsidRDefault="00000000">
            <w:r>
              <w:rPr>
                <w:rFonts w:ascii="Calibri" w:hAnsi="Calibri"/>
                <w:b/>
                <w:sz w:val="16"/>
              </w:rPr>
              <w:t>Dinleme/İzleme:</w:t>
            </w:r>
          </w:p>
          <w:p w14:paraId="1C6F5832" w14:textId="77777777" w:rsidR="005046F7" w:rsidRDefault="00000000">
            <w:r>
              <w:rPr>
                <w:rFonts w:ascii="Calibri" w:hAnsi="Calibri"/>
                <w:sz w:val="16"/>
              </w:rPr>
              <w:t>T.D.5.1. Dinlemede/izlemede materyal seçimini yönetebilme</w:t>
            </w:r>
          </w:p>
          <w:p w14:paraId="769733FB" w14:textId="77777777" w:rsidR="005046F7" w:rsidRDefault="00000000">
            <w:r>
              <w:rPr>
                <w:rFonts w:ascii="Calibri" w:hAnsi="Calibri"/>
                <w:sz w:val="16"/>
              </w:rPr>
              <w:t>T.D.5.2. Dinlemede/izlemede strateji ve yöntem seçimlerini yönetebilme</w:t>
            </w:r>
          </w:p>
          <w:p w14:paraId="21B20F68" w14:textId="77777777" w:rsidR="005046F7" w:rsidRDefault="00000000">
            <w:r>
              <w:rPr>
                <w:rFonts w:ascii="Calibri" w:hAnsi="Calibri"/>
                <w:sz w:val="16"/>
              </w:rPr>
              <w:t>T.D.5.4. Dinlediğinde/izlediğinde geçen anlamını bilmediği söz varlığı unsurlarının anlamını tahmin edebilme</w:t>
            </w:r>
          </w:p>
          <w:p w14:paraId="4705DFEC" w14:textId="77777777" w:rsidR="005046F7" w:rsidRDefault="00000000">
            <w:r>
              <w:rPr>
                <w:rFonts w:ascii="Calibri" w:hAnsi="Calibri"/>
                <w:sz w:val="16"/>
              </w:rPr>
              <w:t>T.D.5.5. Dinlediğinin/izlediğinin yüzey anlamını belirleyebilme</w:t>
            </w:r>
          </w:p>
          <w:p w14:paraId="476C4417" w14:textId="77777777" w:rsidR="005046F7" w:rsidRDefault="00000000">
            <w:r>
              <w:rPr>
                <w:rFonts w:ascii="Calibri" w:hAnsi="Calibri"/>
                <w:sz w:val="16"/>
              </w:rPr>
              <w:t>T.D.5.11. Öyküleyici metinde hikâye unsurlarını belirlemeye yönelik çözümleme yapabilme</w:t>
            </w:r>
          </w:p>
          <w:p w14:paraId="1F7CFAA7" w14:textId="77777777" w:rsidR="005046F7" w:rsidRDefault="00000000">
            <w:r>
              <w:rPr>
                <w:rFonts w:ascii="Calibri" w:hAnsi="Calibri"/>
                <w:sz w:val="16"/>
              </w:rPr>
              <w:t>T.D.5.14. Dinlediğinin/izlediğinin bölümlerini belirlemeye yönelik çözümleme yapabilme</w:t>
            </w:r>
          </w:p>
          <w:p w14:paraId="18A89969" w14:textId="77777777" w:rsidR="005046F7" w:rsidRDefault="00000000">
            <w:r>
              <w:rPr>
                <w:rFonts w:ascii="Calibri" w:hAnsi="Calibri"/>
                <w:sz w:val="16"/>
              </w:rPr>
              <w:t>T.D.5.17. Dinlediğinden/izlediğinden hareketle söz varlığını geliştirmeye yönelik çözümleme yapabilme</w:t>
            </w:r>
          </w:p>
          <w:p w14:paraId="1712023A" w14:textId="77777777" w:rsidR="005046F7" w:rsidRDefault="005046F7"/>
          <w:p w14:paraId="28EC1D93" w14:textId="77777777" w:rsidR="005046F7" w:rsidRDefault="00000000">
            <w:r>
              <w:rPr>
                <w:rFonts w:ascii="Calibri" w:hAnsi="Calibri"/>
                <w:b/>
                <w:sz w:val="16"/>
              </w:rPr>
              <w:t>Okuma:</w:t>
            </w:r>
          </w:p>
          <w:p w14:paraId="05375437" w14:textId="77777777" w:rsidR="005046F7" w:rsidRDefault="00000000">
            <w:r>
              <w:rPr>
                <w:rFonts w:ascii="Calibri" w:hAnsi="Calibri"/>
                <w:sz w:val="16"/>
              </w:rPr>
              <w:t>T.O.5.1. Okumada materyal seçimini yönetebilme</w:t>
            </w:r>
          </w:p>
          <w:p w14:paraId="36A68438" w14:textId="77777777" w:rsidR="005046F7" w:rsidRDefault="00000000">
            <w:r>
              <w:rPr>
                <w:rFonts w:ascii="Calibri" w:hAnsi="Calibri"/>
                <w:sz w:val="16"/>
              </w:rPr>
              <w:t>T.O.5.2. Sesli ve sessiz okurken akıcı okuma unsurlarını yönetebilme</w:t>
            </w:r>
          </w:p>
          <w:p w14:paraId="2D2B21B3" w14:textId="77777777" w:rsidR="005046F7" w:rsidRDefault="00000000">
            <w:r>
              <w:rPr>
                <w:rFonts w:ascii="Calibri" w:hAnsi="Calibri"/>
                <w:sz w:val="16"/>
              </w:rPr>
              <w:t>T.O.5.3. Okumada strateji ve yöntem seçimlerini yönetebilme</w:t>
            </w:r>
          </w:p>
          <w:p w14:paraId="6AB8A332" w14:textId="77777777" w:rsidR="005046F7" w:rsidRDefault="00000000">
            <w:r>
              <w:rPr>
                <w:rFonts w:ascii="Calibri" w:hAnsi="Calibri"/>
                <w:sz w:val="16"/>
              </w:rPr>
              <w:t>T.O.5.5. Metinde geçen anlamını bilmediği söz varlığı unsurlarının anlamını tahmin edebilme</w:t>
            </w:r>
          </w:p>
          <w:p w14:paraId="4859A6D5" w14:textId="77777777" w:rsidR="005046F7" w:rsidRDefault="00000000">
            <w:r>
              <w:rPr>
                <w:rFonts w:ascii="Calibri" w:hAnsi="Calibri"/>
                <w:sz w:val="16"/>
              </w:rPr>
              <w:t>T.O.5.6. Metnin yüzey anlamını belirleyebilme</w:t>
            </w:r>
          </w:p>
          <w:p w14:paraId="326201E9" w14:textId="77777777" w:rsidR="005046F7" w:rsidRDefault="00000000">
            <w:r>
              <w:rPr>
                <w:rFonts w:ascii="Calibri" w:hAnsi="Calibri"/>
                <w:sz w:val="16"/>
              </w:rPr>
              <w:t>T.O.5.17. Şiirin biçim özelliklerini belirlemeye yönelik çözümleme yapabilme</w:t>
            </w:r>
          </w:p>
          <w:p w14:paraId="74F01AE3" w14:textId="77777777" w:rsidR="005046F7" w:rsidRDefault="00000000">
            <w:r>
              <w:rPr>
                <w:rFonts w:ascii="Calibri" w:hAnsi="Calibri"/>
                <w:sz w:val="16"/>
              </w:rPr>
              <w:t>T.O.5.19. Metindeki söz sanatlarını belirlemeye yönelik çözümleme yapabilme</w:t>
            </w:r>
          </w:p>
          <w:p w14:paraId="3A446F1A" w14:textId="77777777" w:rsidR="005046F7" w:rsidRDefault="00000000">
            <w:r>
              <w:rPr>
                <w:rFonts w:ascii="Calibri" w:hAnsi="Calibri"/>
                <w:sz w:val="16"/>
              </w:rPr>
              <w:t>T.O.5.20. Metinden hareketle söz varlığını geliştirmeye yönelik çözümleme yapabilme</w:t>
            </w:r>
          </w:p>
          <w:p w14:paraId="6E66FD01" w14:textId="77777777" w:rsidR="005046F7" w:rsidRDefault="00000000">
            <w:r>
              <w:rPr>
                <w:rFonts w:ascii="Calibri" w:hAnsi="Calibri"/>
                <w:sz w:val="16"/>
              </w:rPr>
              <w:t>T.O.5.22. Okuma sürecini değerlendirebilme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0004F0ED" w14:textId="77777777" w:rsidR="005046F7" w:rsidRDefault="00000000">
            <w:r>
              <w:rPr>
                <w:rFonts w:ascii="Calibri" w:hAnsi="Calibri"/>
                <w:b/>
                <w:sz w:val="16"/>
              </w:rPr>
              <w:t>Konuşma:</w:t>
            </w:r>
          </w:p>
          <w:p w14:paraId="589B5464" w14:textId="77777777" w:rsidR="005046F7" w:rsidRDefault="00000000">
            <w:r>
              <w:rPr>
                <w:rFonts w:ascii="Calibri" w:hAnsi="Calibri"/>
                <w:sz w:val="16"/>
              </w:rPr>
              <w:t>T.K.5.1. Konuşma sürecini yönetebilme</w:t>
            </w:r>
          </w:p>
          <w:p w14:paraId="5A01652F" w14:textId="77777777" w:rsidR="005046F7" w:rsidRDefault="00000000">
            <w:r>
              <w:rPr>
                <w:rFonts w:ascii="Calibri" w:hAnsi="Calibri"/>
                <w:sz w:val="16"/>
              </w:rPr>
              <w:t>T.K.5.2. Konuşmada yöntem ve teknik seçimlerini yönetebilme</w:t>
            </w:r>
          </w:p>
          <w:p w14:paraId="02939026" w14:textId="77777777" w:rsidR="005046F7" w:rsidRDefault="00000000">
            <w:r>
              <w:rPr>
                <w:rFonts w:ascii="Calibri" w:hAnsi="Calibri"/>
                <w:sz w:val="16"/>
              </w:rPr>
              <w:t>T.K.5.3. Konuşmasında amaç ve içeriğe yönelik seçimlerini yönetebilme</w:t>
            </w:r>
          </w:p>
          <w:p w14:paraId="720DADA3" w14:textId="77777777" w:rsidR="005046F7" w:rsidRDefault="00000000">
            <w:r>
              <w:rPr>
                <w:rFonts w:ascii="Calibri" w:hAnsi="Calibri"/>
                <w:sz w:val="16"/>
              </w:rPr>
              <w:t>T.K.5.9. Konuşmasında tahminlerinden yararlanabilme</w:t>
            </w:r>
          </w:p>
          <w:p w14:paraId="11CB2A06" w14:textId="77777777" w:rsidR="005046F7" w:rsidRDefault="00000000">
            <w:r>
              <w:rPr>
                <w:rFonts w:ascii="Calibri" w:hAnsi="Calibri"/>
                <w:sz w:val="16"/>
              </w:rPr>
              <w:t>T.K.5.17. Konuşmasını zenginleştirecek biçimde söz varlığını kullanabilme</w:t>
            </w:r>
          </w:p>
          <w:p w14:paraId="3A17F0A3" w14:textId="77777777" w:rsidR="005046F7" w:rsidRDefault="00000000">
            <w:r>
              <w:rPr>
                <w:rFonts w:ascii="Calibri" w:hAnsi="Calibri"/>
                <w:sz w:val="16"/>
              </w:rPr>
              <w:t>T.K.5.19. Uygun bağlantı ifadelerini kullanabilme</w:t>
            </w:r>
          </w:p>
          <w:p w14:paraId="4377697E" w14:textId="77777777" w:rsidR="005046F7" w:rsidRDefault="005046F7"/>
          <w:p w14:paraId="5716DD2A" w14:textId="77777777" w:rsidR="005046F7" w:rsidRDefault="00000000">
            <w:r>
              <w:rPr>
                <w:rFonts w:ascii="Calibri" w:hAnsi="Calibri"/>
                <w:b/>
                <w:sz w:val="16"/>
              </w:rPr>
              <w:t>Yazma:</w:t>
            </w:r>
          </w:p>
          <w:p w14:paraId="232F7EA8" w14:textId="77777777" w:rsidR="005046F7" w:rsidRDefault="00000000">
            <w:r>
              <w:rPr>
                <w:rFonts w:ascii="Calibri" w:hAnsi="Calibri"/>
                <w:sz w:val="16"/>
              </w:rPr>
              <w:t>T.Y.5.2. Yazmada strateji, yöntem ve teknik seçimlerini yönetebilme</w:t>
            </w:r>
          </w:p>
          <w:p w14:paraId="701ACA2C" w14:textId="77777777" w:rsidR="005046F7" w:rsidRDefault="00000000">
            <w:r>
              <w:rPr>
                <w:rFonts w:ascii="Calibri" w:hAnsi="Calibri"/>
                <w:sz w:val="16"/>
              </w:rPr>
              <w:t>T.Y.5.3. Yazısında içerik ve yapıya yönelik seçimlerini yönetebilme</w:t>
            </w:r>
          </w:p>
          <w:p w14:paraId="4ECADD57" w14:textId="77777777" w:rsidR="005046F7" w:rsidRDefault="00000000">
            <w:r>
              <w:rPr>
                <w:rFonts w:ascii="Calibri" w:hAnsi="Calibri"/>
                <w:sz w:val="16"/>
              </w:rPr>
              <w:t>T.Y.5.13. Yazısını zenginleştirecek biçimde söz varlığını kullanabilme</w:t>
            </w:r>
          </w:p>
          <w:p w14:paraId="579A270C" w14:textId="77777777" w:rsidR="005046F7" w:rsidRDefault="00000000">
            <w:r>
              <w:rPr>
                <w:rFonts w:ascii="Calibri" w:hAnsi="Calibri"/>
                <w:sz w:val="16"/>
              </w:rPr>
              <w:t>T.Y.5.15. Uygun bağlantı ifadelerini kullanabilme</w:t>
            </w:r>
          </w:p>
          <w:p w14:paraId="4FD8EC66" w14:textId="77777777" w:rsidR="005046F7" w:rsidRDefault="00000000">
            <w:r>
              <w:rPr>
                <w:rFonts w:ascii="Calibri" w:hAnsi="Calibri"/>
                <w:sz w:val="16"/>
              </w:rPr>
              <w:t>T.Y.5.16. Yazım ve noktalama işaretleriyle ilgili kuralları uygulayabilme</w:t>
            </w:r>
          </w:p>
          <w:p w14:paraId="4FF1D441" w14:textId="77777777" w:rsidR="005046F7" w:rsidRDefault="00000000">
            <w:r>
              <w:rPr>
                <w:rFonts w:ascii="Calibri" w:hAnsi="Calibri"/>
                <w:sz w:val="16"/>
              </w:rPr>
              <w:t>T.Y.5.17. Yazma sürecini değerlendirebilme</w:t>
            </w:r>
          </w:p>
        </w:tc>
      </w:tr>
      <w:tr w:rsidR="00651341" w14:paraId="13E961F9" w14:textId="77777777" w:rsidTr="005132AF"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717E333" w14:textId="77777777" w:rsidR="00651341" w:rsidRDefault="00000000">
            <w:pPr>
              <w:spacing w:before="30" w:after="6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İçerik Çerçevesi</w:t>
            </w:r>
          </w:p>
        </w:tc>
        <w:tc>
          <w:tcPr>
            <w:tcW w:w="4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7A740147" w14:textId="77777777" w:rsidR="005046F7" w:rsidRDefault="00000000">
            <w:r>
              <w:rPr>
                <w:rFonts w:ascii="Calibri" w:hAnsi="Calibri"/>
                <w:sz w:val="16"/>
              </w:rPr>
              <w:t>* Mustafa Kemal Atatürk'ün Çocukluğu ve Askerî Rüştiye İdeali</w:t>
            </w:r>
          </w:p>
          <w:p w14:paraId="4F61F442" w14:textId="77777777" w:rsidR="005046F7" w:rsidRDefault="00000000">
            <w:r>
              <w:rPr>
                <w:rFonts w:ascii="Calibri" w:hAnsi="Calibri"/>
                <w:sz w:val="16"/>
              </w:rPr>
              <w:t>* Film/Animasyon İzleme Stratejileri ve Durak Noktaları</w:t>
            </w:r>
          </w:p>
          <w:p w14:paraId="7BE45E5E" w14:textId="77777777" w:rsidR="005046F7" w:rsidRDefault="00000000">
            <w:r>
              <w:rPr>
                <w:rFonts w:ascii="Calibri" w:hAnsi="Calibri"/>
                <w:sz w:val="16"/>
              </w:rPr>
              <w:t>* Metnin Söz Varlığı ve Tarihî Terimler (Sözlük Defteri)</w:t>
            </w:r>
          </w:p>
          <w:p w14:paraId="0305268D" w14:textId="77777777" w:rsidR="005046F7" w:rsidRDefault="00000000">
            <w:r>
              <w:rPr>
                <w:rFonts w:ascii="Calibri" w:hAnsi="Calibri"/>
                <w:sz w:val="16"/>
              </w:rPr>
              <w:t>* Öyküleyici Filmde Hikâye Unsurları (Olay, Kişiler, Yer, Zaman)</w:t>
            </w:r>
          </w:p>
          <w:p w14:paraId="77A49FFF" w14:textId="77777777" w:rsidR="005046F7" w:rsidRDefault="00000000">
            <w:r>
              <w:rPr>
                <w:rFonts w:ascii="Calibri" w:hAnsi="Calibri"/>
                <w:sz w:val="16"/>
              </w:rPr>
              <w:t>* Filmin Yüzey Anlamı, Ana Fikri ve İletilen Mesajlar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019B035D" w14:textId="77777777" w:rsidR="005046F7" w:rsidRDefault="00000000">
            <w:r>
              <w:rPr>
                <w:rFonts w:ascii="Calibri" w:hAnsi="Calibri"/>
                <w:b/>
                <w:sz w:val="16"/>
              </w:rPr>
              <w:t>* Konuşmada Amaç ve İçerik:</w:t>
            </w:r>
            <w:r>
              <w:rPr>
                <w:rFonts w:ascii="Calibri" w:hAnsi="Calibri"/>
                <w:sz w:val="16"/>
              </w:rPr>
              <w:t xml:space="preserve"> İyilik Anı ve Yaşanmış Olay Sunumu</w:t>
            </w:r>
          </w:p>
          <w:p w14:paraId="32DCA56F" w14:textId="77777777" w:rsidR="005046F7" w:rsidRDefault="00000000">
            <w:r>
              <w:rPr>
                <w:rFonts w:ascii="Calibri" w:hAnsi="Calibri"/>
                <w:sz w:val="16"/>
              </w:rPr>
              <w:t>* Mekân Betimlemesi ve Müze Görseli Analizi</w:t>
            </w:r>
          </w:p>
          <w:p w14:paraId="55C351F7" w14:textId="77777777" w:rsidR="005046F7" w:rsidRDefault="00000000">
            <w:r>
              <w:rPr>
                <w:rFonts w:ascii="Calibri" w:hAnsi="Calibri"/>
                <w:sz w:val="16"/>
              </w:rPr>
              <w:t>* Uygun Geçiş ve Bağlantı İfadeleri (ama, fakat, ancak, çünkü vb.)</w:t>
            </w:r>
          </w:p>
          <w:p w14:paraId="412C5060" w14:textId="77777777" w:rsidR="005046F7" w:rsidRDefault="00000000">
            <w:r>
              <w:rPr>
                <w:rFonts w:ascii="Calibri" w:hAnsi="Calibri"/>
                <w:b/>
                <w:sz w:val="16"/>
              </w:rPr>
              <w:t>* Noktalama İşaretleri:</w:t>
            </w:r>
            <w:r>
              <w:rPr>
                <w:rFonts w:ascii="Calibri" w:hAnsi="Calibri"/>
                <w:sz w:val="16"/>
              </w:rPr>
              <w:t xml:space="preserve"> Soru İşaretinin Farklı İşlevleri</w:t>
            </w:r>
          </w:p>
          <w:p w14:paraId="5C145AB9" w14:textId="77777777" w:rsidR="005046F7" w:rsidRDefault="00000000">
            <w:r>
              <w:rPr>
                <w:rFonts w:ascii="Calibri" w:hAnsi="Calibri"/>
                <w:b/>
                <w:sz w:val="16"/>
              </w:rPr>
              <w:t>* Yazım Kuralları:</w:t>
            </w:r>
            <w:r>
              <w:rPr>
                <w:rFonts w:ascii="Calibri" w:hAnsi="Calibri"/>
                <w:sz w:val="16"/>
              </w:rPr>
              <w:t xml:space="preserve"> Büyük Harflerin ve Özel Adların Yazımı</w:t>
            </w:r>
          </w:p>
        </w:tc>
      </w:tr>
      <w:tr w:rsidR="00651341" w14:paraId="1D9D20FD" w14:textId="77777777" w:rsidTr="005132AF"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B603D1C" w14:textId="77777777" w:rsidR="00651341" w:rsidRDefault="00000000">
            <w:pPr>
              <w:spacing w:before="30" w:after="6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Öğrenme Kanıtları</w:t>
            </w:r>
          </w:p>
        </w:tc>
        <w:tc>
          <w:tcPr>
            <w:tcW w:w="4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36154918" w14:textId="77777777" w:rsidR="005046F7" w:rsidRDefault="00000000">
            <w:r>
              <w:rPr>
                <w:rFonts w:ascii="Calibri" w:hAnsi="Calibri"/>
                <w:sz w:val="16"/>
              </w:rPr>
              <w:t>* "Keşif Yolculuğu" Film Afişi ve Başlıktan Hareketle İçerik Tahmin Kâğıdı</w:t>
            </w:r>
          </w:p>
          <w:p w14:paraId="69A1E32D" w14:textId="77777777" w:rsidR="005046F7" w:rsidRDefault="00000000">
            <w:r>
              <w:rPr>
                <w:rFonts w:ascii="Calibri" w:hAnsi="Calibri"/>
                <w:sz w:val="16"/>
              </w:rPr>
              <w:t>* Film İzleme Süreci “Kişiler-Yer-Olay-Duygu” Takip Formu</w:t>
            </w:r>
          </w:p>
          <w:p w14:paraId="02951DCD" w14:textId="77777777" w:rsidR="005046F7" w:rsidRDefault="00000000">
            <w:r>
              <w:rPr>
                <w:rFonts w:ascii="Calibri" w:hAnsi="Calibri"/>
                <w:sz w:val="16"/>
              </w:rPr>
              <w:t>* Mustafa'nın Asker Selamı Sahnesi Analiz ve Çıkarım Kâğıdı</w:t>
            </w:r>
          </w:p>
          <w:p w14:paraId="2DA4FCE4" w14:textId="77777777" w:rsidR="005046F7" w:rsidRDefault="00000000">
            <w:r>
              <w:rPr>
                <w:rFonts w:ascii="Calibri" w:hAnsi="Calibri"/>
                <w:sz w:val="16"/>
              </w:rPr>
              <w:t>* 2. Etkinlik Söz Varlığı ve Sözlük Defteri Kayıtları</w:t>
            </w:r>
          </w:p>
          <w:p w14:paraId="2D86923F" w14:textId="77777777" w:rsidR="005046F7" w:rsidRDefault="00000000">
            <w:r>
              <w:rPr>
                <w:rFonts w:ascii="Calibri" w:hAnsi="Calibri"/>
                <w:sz w:val="16"/>
              </w:rPr>
              <w:t>* 3. Etkinlik Hikâye Unsurları Çözümleme Şeması</w:t>
            </w:r>
          </w:p>
          <w:p w14:paraId="1EA53615" w14:textId="77777777" w:rsidR="005046F7" w:rsidRDefault="00000000">
            <w:r>
              <w:rPr>
                <w:rFonts w:ascii="Calibri" w:hAnsi="Calibri"/>
                <w:sz w:val="16"/>
              </w:rPr>
              <w:t>* 5. Etkinlik Filmin Ana Fikri ve Yardımcı Fikirler Çalışma Formu</w:t>
            </w:r>
          </w:p>
          <w:p w14:paraId="43188A23" w14:textId="77777777" w:rsidR="005046F7" w:rsidRDefault="00000000">
            <w:r>
              <w:rPr>
                <w:rFonts w:ascii="Calibri" w:hAnsi="Calibri"/>
                <w:sz w:val="16"/>
              </w:rPr>
              <w:t>* 6. ve 7. Etkinlik Soru İşareti ve Yazım Kuralları Alıştırma Kâğıdı</w:t>
            </w:r>
          </w:p>
        </w:tc>
        <w:tc>
          <w:tcPr>
            <w:tcW w:w="4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1F7837A2" w14:textId="77777777" w:rsidR="005046F7" w:rsidRDefault="00000000">
            <w:r>
              <w:rPr>
                <w:rFonts w:ascii="Calibri" w:hAnsi="Calibri"/>
                <w:b/>
                <w:sz w:val="16"/>
              </w:rPr>
              <w:t>* Konuşma Amacı ve İçeriği Değerlendirmesi:</w:t>
            </w:r>
            <w:r>
              <w:rPr>
                <w:rFonts w:ascii="Calibri" w:hAnsi="Calibri"/>
                <w:sz w:val="16"/>
              </w:rPr>
              <w:t xml:space="preserve"> Belirlenen bir iyilik anını veya yaşanmış bir olayı uygun amaç, içerik ve anlatım biçimi seçerek anlatma çıktısı (8. Etkinlik / Konuşalım)</w:t>
            </w:r>
          </w:p>
          <w:p w14:paraId="61FB104D" w14:textId="77777777" w:rsidR="005046F7" w:rsidRDefault="00000000">
            <w:r>
              <w:rPr>
                <w:rFonts w:ascii="Calibri" w:hAnsi="Calibri"/>
                <w:sz w:val="16"/>
              </w:rPr>
              <w:t>* "Konuşma Becerisi Öz Değerlendirme Ölçeği"</w:t>
            </w:r>
          </w:p>
          <w:p w14:paraId="77AD3AA1" w14:textId="77777777" w:rsidR="005046F7" w:rsidRDefault="00000000">
            <w:r>
              <w:rPr>
                <w:rFonts w:ascii="Calibri" w:hAnsi="Calibri"/>
                <w:b/>
                <w:sz w:val="16"/>
              </w:rPr>
              <w:t>* Mekân Betimlemesi ve Yazma Stratejileri:</w:t>
            </w:r>
            <w:r>
              <w:rPr>
                <w:rFonts w:ascii="Calibri" w:hAnsi="Calibri"/>
                <w:sz w:val="16"/>
              </w:rPr>
              <w:t xml:space="preserve"> Verilen bir müze görselinden hareketle ayırt edici özellikleri planlayıp betimleme paragrafı yazma ürünü (9. Etkinlik / Yazalım)</w:t>
            </w:r>
          </w:p>
          <w:p w14:paraId="4BAF1877" w14:textId="77777777" w:rsidR="005046F7" w:rsidRDefault="00000000">
            <w:r>
              <w:rPr>
                <w:rFonts w:ascii="Calibri" w:hAnsi="Calibri"/>
                <w:sz w:val="16"/>
              </w:rPr>
              <w:t>* Betimleme Yazısı Dereceli Puanlama Anahtarı (Rubrik)</w:t>
            </w:r>
          </w:p>
          <w:p w14:paraId="174A6F50" w14:textId="77777777" w:rsidR="005046F7" w:rsidRDefault="00000000">
            <w:r>
              <w:rPr>
                <w:rFonts w:ascii="Calibri" w:hAnsi="Calibri"/>
                <w:sz w:val="16"/>
              </w:rPr>
              <w:t xml:space="preserve">* Tema Sonu "Dinleme/İzleme Becerisi Öz Değerlendirme Ölçeği" </w:t>
            </w:r>
          </w:p>
        </w:tc>
      </w:tr>
      <w:tr w:rsidR="00651341" w14:paraId="21C7C542" w14:textId="77777777" w:rsidTr="005132AF">
        <w:tc>
          <w:tcPr>
            <w:tcW w:w="10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CBA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0743FB" w14:textId="77777777" w:rsidR="00651341" w:rsidRDefault="00000000">
            <w:pPr>
              <w:spacing w:before="30" w:after="6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ÖĞRENME-ÖĞRETME YAŞANTILARI</w:t>
            </w:r>
          </w:p>
        </w:tc>
      </w:tr>
      <w:tr w:rsidR="00651341" w14:paraId="2D1A49FF" w14:textId="77777777" w:rsidTr="005132AF"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7E73CFD" w14:textId="77777777" w:rsidR="00651341" w:rsidRDefault="00000000">
            <w:pPr>
              <w:spacing w:before="30" w:after="6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Temel Kabuller</w:t>
            </w:r>
          </w:p>
        </w:tc>
        <w:tc>
          <w:tcPr>
            <w:tcW w:w="8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4D1B5860" w14:textId="77777777" w:rsidR="005046F7" w:rsidRDefault="00000000">
            <w:r>
              <w:rPr>
                <w:rFonts w:ascii="Calibri" w:hAnsi="Calibri"/>
                <w:sz w:val="16"/>
              </w:rPr>
              <w:t>Öğrencilerin Atatürk'ün hayatı ve millî mücadeleye dair temel bilgilere sahip oldukları; dinleme/izleme kurallarını uygulayabildikleri, hikâye unsurlarını ayırt edebildikleri ve temel betimleme yazımı kurallarını bildikleri kabul edilir.</w:t>
            </w:r>
          </w:p>
        </w:tc>
      </w:tr>
      <w:tr w:rsidR="00651341" w14:paraId="605D34C2" w14:textId="77777777" w:rsidTr="005132AF"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4957D6C" w14:textId="77777777" w:rsidR="00651341" w:rsidRDefault="00000000">
            <w:pPr>
              <w:spacing w:before="30" w:after="6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lastRenderedPageBreak/>
              <w:t>Ön Değerlendirme Süreci</w:t>
            </w:r>
          </w:p>
        </w:tc>
        <w:tc>
          <w:tcPr>
            <w:tcW w:w="8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55F98481" w14:textId="77777777" w:rsidR="005046F7" w:rsidRDefault="00000000">
            <w:r>
              <w:rPr>
                <w:rFonts w:ascii="Calibri" w:hAnsi="Calibri"/>
                <w:sz w:val="16"/>
              </w:rPr>
              <w:t>Dersin başında Sayfa 68'deki film afişi ve başlığı incelenerek öğrencilere sorular yöneltilir: "Mustafa Kemal'in çocukluğu hakkında neler biliyorsunuz?", "Mustafa'nın asker olma hayali nasıl başlamış olabilir?" sorularıyla öğrencilerin ön bilgileri ve hazır bulunuşluk düzeyleri belirlenir.</w:t>
            </w:r>
          </w:p>
        </w:tc>
      </w:tr>
      <w:tr w:rsidR="00651341" w14:paraId="204F0A22" w14:textId="77777777" w:rsidTr="005132AF"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2BDE5E4" w14:textId="77777777" w:rsidR="00651341" w:rsidRDefault="00000000">
            <w:pPr>
              <w:spacing w:before="30" w:after="6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Köprü Kurma</w:t>
            </w:r>
          </w:p>
        </w:tc>
        <w:tc>
          <w:tcPr>
            <w:tcW w:w="8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7A295FD9" w14:textId="77777777" w:rsidR="005046F7" w:rsidRDefault="00000000">
            <w:r>
              <w:rPr>
                <w:rFonts w:ascii="Calibri" w:hAnsi="Calibri"/>
                <w:sz w:val="16"/>
              </w:rPr>
              <w:t>1. Temadaki çocukluk oyunları, dayanışma ve hayal gücü konuları hatırlatılır; bu temada ise Mustafa Kemal'in çocukluk hayalleri, sorumluluk bilinci ve vatan sevgisiyle köprü kurularak oyun çağından ideallere ve vatanseverlik değerine anlamlı bir geçiş sağlanır.</w:t>
            </w:r>
          </w:p>
        </w:tc>
      </w:tr>
      <w:tr w:rsidR="00651341" w14:paraId="4DF3DC9A" w14:textId="77777777" w:rsidTr="005132AF"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3448F66" w14:textId="77777777" w:rsidR="00651341" w:rsidRDefault="00000000">
            <w:pPr>
              <w:spacing w:before="30" w:after="6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Öğretme Uygulamaları</w:t>
            </w:r>
          </w:p>
        </w:tc>
        <w:tc>
          <w:tcPr>
            <w:tcW w:w="8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483DF5C0" w14:textId="77777777" w:rsidR="005046F7" w:rsidRDefault="00000000">
            <w:r>
              <w:rPr>
                <w:rFonts w:ascii="Calibri" w:hAnsi="Calibri"/>
                <w:b/>
                <w:sz w:val="16"/>
              </w:rPr>
              <w:t>* İzleme Öncesi Hazırlık ve Tahmin:</w:t>
            </w:r>
            <w:r>
              <w:rPr>
                <w:rFonts w:ascii="Calibri" w:hAnsi="Calibri"/>
                <w:sz w:val="16"/>
              </w:rPr>
              <w:t xml:space="preserve"> Sayfa 68-69'daki film afişi, başlık ve görseller incelenir; filmin içeriğine dair tahminler ve gerekçeleri 1. Etkinlik'e not edilir (T.D.5.1., T.D.5.2.).</w:t>
            </w:r>
          </w:p>
          <w:p w14:paraId="0C099B59" w14:textId="77777777" w:rsidR="005046F7" w:rsidRDefault="00000000">
            <w:r>
              <w:rPr>
                <w:rFonts w:ascii="Calibri" w:hAnsi="Calibri"/>
                <w:b/>
                <w:sz w:val="16"/>
              </w:rPr>
              <w:t>* Filmi İzleme ve Not Alma:</w:t>
            </w:r>
            <w:r>
              <w:rPr>
                <w:rFonts w:ascii="Calibri" w:hAnsi="Calibri"/>
                <w:sz w:val="16"/>
              </w:rPr>
              <w:t xml:space="preserve"> Karekod okutularak "Mustafa" adlı animasyon film dikkatle izlenir; izleme sırasında “Kişiler-Yer-Olay-Duygu” takip formuna önemli noktalar not edilir; izleme sonrasında tahminlerin doğruluğu kontrol edilir (T.D.5.2., T.D.5.5.).</w:t>
            </w:r>
          </w:p>
          <w:p w14:paraId="67995B94" w14:textId="77777777" w:rsidR="005046F7" w:rsidRDefault="00000000">
            <w:r>
              <w:rPr>
                <w:rFonts w:ascii="Calibri" w:hAnsi="Calibri"/>
                <w:b/>
                <w:sz w:val="16"/>
              </w:rPr>
              <w:t>* Söz Varlığı Geliştirme:</w:t>
            </w:r>
            <w:r>
              <w:rPr>
                <w:rFonts w:ascii="Calibri" w:hAnsi="Calibri"/>
                <w:sz w:val="16"/>
              </w:rPr>
              <w:t xml:space="preserve"> 2. Etkinlik'te filmde geçen anlamı bilinmeyen kelime ve kelime grupları belirlenip bağlamdan hareketle anlamlandırılır; TDK sözlükten doğrulanıp "Sözlük Defteri"ne kaydedilir (T.D.5.4., T.D.5.17.).</w:t>
            </w:r>
          </w:p>
          <w:p w14:paraId="015B2A17" w14:textId="77777777" w:rsidR="005046F7" w:rsidRDefault="00000000">
            <w:r>
              <w:rPr>
                <w:rFonts w:ascii="Calibri" w:hAnsi="Calibri"/>
                <w:b/>
                <w:sz w:val="16"/>
              </w:rPr>
              <w:t>* Hikâye Unsurları Analizi:</w:t>
            </w:r>
            <w:r>
              <w:rPr>
                <w:rFonts w:ascii="Calibri" w:hAnsi="Calibri"/>
                <w:sz w:val="16"/>
              </w:rPr>
              <w:t xml:space="preserve"> 3. Etkinlik'te filmin olay örgüsü, şahıs kadrosu, zamanı ve geçtiği mekân (Selanik) incelenerek yapılandırılmış şemaya işlenir (T.D.5.11.).</w:t>
            </w:r>
          </w:p>
          <w:p w14:paraId="216A685C" w14:textId="77777777" w:rsidR="005046F7" w:rsidRDefault="00000000">
            <w:r>
              <w:rPr>
                <w:rFonts w:ascii="Calibri" w:hAnsi="Calibri"/>
                <w:b/>
                <w:sz w:val="16"/>
              </w:rPr>
              <w:t>* Sahne Çözümleme ve Ana Fikir:</w:t>
            </w:r>
            <w:r>
              <w:rPr>
                <w:rFonts w:ascii="Calibri" w:hAnsi="Calibri"/>
                <w:sz w:val="16"/>
              </w:rPr>
              <w:t xml:space="preserve"> 4. Etkinlik'te Mustafa'nın asker üniformalı öğrenciyi ve askeri görüp selam verdiği sahne yeniden izlenerek Mustafa'nın duyguları ve idealleri irdelenir. 5. Etkinlik'te sorular yardımıyla filmin ana fikri ve temel iletisi yazdırılır (T.D.5.5., T.D.5.14.).</w:t>
            </w:r>
          </w:p>
          <w:p w14:paraId="0A324726" w14:textId="77777777" w:rsidR="005046F7" w:rsidRDefault="00000000">
            <w:r>
              <w:rPr>
                <w:rFonts w:ascii="Calibri" w:hAnsi="Calibri"/>
                <w:b/>
                <w:sz w:val="16"/>
              </w:rPr>
              <w:t>* Dil Yapıları, İmla ve Noktalama:</w:t>
            </w:r>
            <w:r>
              <w:rPr>
                <w:rFonts w:ascii="Calibri" w:hAnsi="Calibri"/>
                <w:sz w:val="16"/>
              </w:rPr>
              <w:t xml:space="preserve"> 6. Etkinlik'te soru işaretinin farklı kullanım işlevleri incelenip kurallarla eşleştirilir; 7. Etkinlik'te uygun bağlantı ifadeleri (ama, fakat, ancak vb.) ve büyük harflerin yazımı kuralları pekiştirilir (T.Y.5.15., T.Y.5.16.).</w:t>
            </w:r>
          </w:p>
          <w:p w14:paraId="45E044D9" w14:textId="77777777" w:rsidR="005046F7" w:rsidRDefault="00000000">
            <w:r>
              <w:rPr>
                <w:rFonts w:ascii="Calibri" w:hAnsi="Calibri"/>
                <w:b/>
                <w:sz w:val="16"/>
              </w:rPr>
              <w:t>* Sözlü Anlatım (İyilik Anı Sunumu):</w:t>
            </w:r>
            <w:r>
              <w:rPr>
                <w:rFonts w:ascii="Calibri" w:hAnsi="Calibri"/>
                <w:sz w:val="16"/>
              </w:rPr>
              <w:t xml:space="preserve"> 8. Etkinlik'te belirlenen bir iyilik anı veya yaşanmış bir olay uygun amaç, içerik ve hitap biçimi seçilerek sınıfta sunulur; konuşma süreci "Konuşma Becerisi Öz Değerlendirme Ölçeği" ile değerlendirilir (T.K.5.1., T.K.5.2., T.K.5.3.).</w:t>
            </w:r>
          </w:p>
          <w:p w14:paraId="47BE1854" w14:textId="77777777" w:rsidR="005046F7" w:rsidRDefault="00000000">
            <w:r>
              <w:rPr>
                <w:rFonts w:ascii="Calibri" w:hAnsi="Calibri"/>
                <w:b/>
                <w:sz w:val="16"/>
              </w:rPr>
              <w:t>* Mekân Betimlemesi Yazma Atölyesi:</w:t>
            </w:r>
            <w:r>
              <w:rPr>
                <w:rFonts w:ascii="Calibri" w:hAnsi="Calibri"/>
                <w:sz w:val="16"/>
              </w:rPr>
              <w:t xml:space="preserve"> 9. Etkinlik'te müze görseli incelenir; mekânın ayırt edici özelliklerini duyularla hissedilecek şekilde planlayıp betimleme paragrafı yazılır; metin kontrol listesiyle gözden geçirilir (T.Y.5.2., T.Y.5.3., T.Y.5.13., T.Y.5.17.).</w:t>
            </w:r>
          </w:p>
          <w:p w14:paraId="62B8286E" w14:textId="77777777" w:rsidR="005046F7" w:rsidRDefault="00000000">
            <w:r>
              <w:rPr>
                <w:rFonts w:ascii="Calibri" w:hAnsi="Calibri"/>
                <w:b/>
                <w:sz w:val="16"/>
              </w:rPr>
              <w:t>* Gelecek Derse Hazırlık:</w:t>
            </w:r>
            <w:r>
              <w:rPr>
                <w:rFonts w:ascii="Calibri" w:hAnsi="Calibri"/>
                <w:sz w:val="16"/>
              </w:rPr>
              <w:t xml:space="preserve"> 2. Temanın bir sonraki metni olan "Oğlu Hüseyin'den Emine Ana'ya Mektuplar" metni için mektup türü ve Çanakkale Savaşı temalı görsel/tarihî materyal araştırması planlanır (T.D.5.1., T.O.5.1.).</w:t>
            </w:r>
          </w:p>
        </w:tc>
      </w:tr>
      <w:tr w:rsidR="00651341" w14:paraId="2D9A6D95" w14:textId="77777777" w:rsidTr="005132AF">
        <w:tc>
          <w:tcPr>
            <w:tcW w:w="10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CBAD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62D537" w14:textId="77777777" w:rsidR="00651341" w:rsidRDefault="00000000">
            <w:pPr>
              <w:spacing w:before="30" w:after="6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FARKLILAŞTIRMA</w:t>
            </w:r>
          </w:p>
        </w:tc>
      </w:tr>
      <w:tr w:rsidR="00651341" w14:paraId="66F4A949" w14:textId="77777777" w:rsidTr="005132AF"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86AB55D" w14:textId="77777777" w:rsidR="00651341" w:rsidRDefault="00000000">
            <w:pPr>
              <w:spacing w:before="30" w:after="6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Zenginleştirme</w:t>
            </w:r>
          </w:p>
        </w:tc>
        <w:tc>
          <w:tcPr>
            <w:tcW w:w="8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50BC6828" w14:textId="77777777" w:rsidR="005046F7" w:rsidRDefault="00000000">
            <w:r>
              <w:rPr>
                <w:rFonts w:ascii="Calibri" w:hAnsi="Calibri"/>
                <w:sz w:val="16"/>
              </w:rPr>
              <w:t>Öğrenciler Atatürk’ün çocukluk ve öğrencilik yıllarından merak ettikleri bir konuyu seçerek araştırabilirler. Araştırma sonuçlarını “Mustafa’dan Atatürk’e” başlıklı zaman çizelgesi, kısa sunum, poster veya dijital hikâyeye dönüştürerek sınıfta paylaşmaları teşvik edilir.</w:t>
            </w:r>
          </w:p>
        </w:tc>
      </w:tr>
      <w:tr w:rsidR="00651341" w14:paraId="2104DD96" w14:textId="77777777" w:rsidTr="005132AF"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30F3ECB" w14:textId="77777777" w:rsidR="00651341" w:rsidRDefault="00000000">
            <w:pPr>
              <w:spacing w:before="30" w:after="6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Destekleme</w:t>
            </w:r>
          </w:p>
        </w:tc>
        <w:tc>
          <w:tcPr>
            <w:tcW w:w="8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14:paraId="0AE8D375" w14:textId="77777777" w:rsidR="005046F7" w:rsidRDefault="00000000">
            <w:r>
              <w:rPr>
                <w:rFonts w:ascii="Calibri" w:hAnsi="Calibri"/>
                <w:sz w:val="16"/>
              </w:rPr>
              <w:t>İzleme öncesinde öğrencilerin Mustafa Kemal Atatürk’ün çocukluğu hakkındaki ön bilgileri belirlenir. İzleme sırasında “Kişiler-Yer-Olay-Duygu” başlıklarından oluşan basit bir izleme formu kullanılır. İzleme sonrasında önemli olayların kronolojik sıraya konulması sağlanarak görsel kartlarla destek verilir.</w:t>
            </w:r>
          </w:p>
        </w:tc>
      </w:tr>
    </w:tbl>
    <w:p w14:paraId="52B5922B" w14:textId="77777777" w:rsidR="00651341" w:rsidRDefault="00651341">
      <w:pPr>
        <w:rPr>
          <w:rFonts w:ascii="Calibri" w:eastAsia="Times New Roman" w:hAnsi="Calibri" w:cs="Calibri"/>
          <w:vanish/>
          <w:color w:val="000000"/>
          <w:sz w:val="16"/>
          <w:szCs w:val="16"/>
        </w:rPr>
      </w:pPr>
    </w:p>
    <w:tbl>
      <w:tblPr>
        <w:tblW w:w="10626" w:type="dxa"/>
        <w:tblLook w:val="04A0" w:firstRow="1" w:lastRow="0" w:firstColumn="1" w:lastColumn="0" w:noHBand="0" w:noVBand="1"/>
      </w:tblPr>
      <w:tblGrid>
        <w:gridCol w:w="5313"/>
        <w:gridCol w:w="5313"/>
      </w:tblGrid>
      <w:tr w:rsidR="00651341" w14:paraId="380433E7" w14:textId="77777777">
        <w:tc>
          <w:tcPr>
            <w:tcW w:w="2500" w:type="pct"/>
            <w:gridSpan w:val="2"/>
            <w:tcMar>
              <w:top w:w="30" w:type="dxa"/>
              <w:left w:w="30" w:type="dxa"/>
              <w:bottom w:w="120" w:type="dxa"/>
              <w:right w:w="30" w:type="dxa"/>
            </w:tcMar>
            <w:hideMark/>
          </w:tcPr>
          <w:p w14:paraId="4559D247" w14:textId="77777777" w:rsidR="00A70FE6" w:rsidRDefault="00A70FE6">
            <w:pPr>
              <w:jc w:val="center"/>
              <w:rPr>
                <w:rFonts w:ascii="Calibri" w:hAnsi="Calibri"/>
                <w:b/>
                <w:sz w:val="16"/>
              </w:rPr>
            </w:pPr>
          </w:p>
          <w:p w14:paraId="5F3615C2" w14:textId="77777777" w:rsidR="00A70FE6" w:rsidRDefault="00A70FE6">
            <w:pPr>
              <w:jc w:val="center"/>
              <w:rPr>
                <w:rFonts w:ascii="Calibri" w:hAnsi="Calibri"/>
                <w:b/>
                <w:sz w:val="16"/>
              </w:rPr>
            </w:pPr>
          </w:p>
          <w:p w14:paraId="0D19852D" w14:textId="77777777" w:rsidR="00A70FE6" w:rsidRDefault="00A70FE6">
            <w:pPr>
              <w:jc w:val="center"/>
              <w:rPr>
                <w:rFonts w:ascii="Calibri" w:hAnsi="Calibri"/>
                <w:b/>
                <w:sz w:val="16"/>
              </w:rPr>
            </w:pPr>
          </w:p>
          <w:p w14:paraId="328CE42D" w14:textId="77777777" w:rsidR="00A70FE6" w:rsidRDefault="00A70FE6">
            <w:pPr>
              <w:jc w:val="center"/>
              <w:rPr>
                <w:rFonts w:ascii="Calibri" w:hAnsi="Calibri"/>
                <w:b/>
                <w:sz w:val="16"/>
              </w:rPr>
            </w:pPr>
          </w:p>
          <w:p w14:paraId="26AD4D8A" w14:textId="77777777" w:rsidR="00A70FE6" w:rsidRDefault="00A70FE6">
            <w:pPr>
              <w:jc w:val="center"/>
              <w:rPr>
                <w:rFonts w:ascii="Calibri" w:hAnsi="Calibri"/>
                <w:b/>
                <w:sz w:val="16"/>
              </w:rPr>
            </w:pPr>
          </w:p>
          <w:p w14:paraId="30C25FBF" w14:textId="77777777" w:rsidR="00A70FE6" w:rsidRDefault="00A70FE6">
            <w:pPr>
              <w:jc w:val="center"/>
              <w:rPr>
                <w:rFonts w:ascii="Calibri" w:hAnsi="Calibri"/>
                <w:b/>
                <w:sz w:val="16"/>
              </w:rPr>
            </w:pPr>
          </w:p>
          <w:p w14:paraId="487D8A08" w14:textId="77777777" w:rsidR="00A70FE6" w:rsidRDefault="00A70FE6">
            <w:pPr>
              <w:jc w:val="center"/>
              <w:rPr>
                <w:rFonts w:ascii="Calibri" w:hAnsi="Calibri"/>
                <w:b/>
                <w:sz w:val="16"/>
              </w:rPr>
            </w:pPr>
          </w:p>
          <w:p w14:paraId="1AB54AD3" w14:textId="2BDFEC6B" w:rsidR="005046F7" w:rsidRDefault="00000000">
            <w:pPr>
              <w:jc w:val="center"/>
            </w:pPr>
            <w:r>
              <w:rPr>
                <w:rFonts w:ascii="Calibri" w:hAnsi="Calibri"/>
                <w:b/>
                <w:sz w:val="16"/>
              </w:rPr>
              <w:t>UYGUNDUR 26/10/2026</w:t>
            </w:r>
          </w:p>
        </w:tc>
      </w:tr>
      <w:tr w:rsidR="00651341" w14:paraId="304A17A3" w14:textId="77777777">
        <w:tc>
          <w:tcPr>
            <w:tcW w:w="2500" w:type="pct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448080D" w14:textId="77777777" w:rsidR="00651341" w:rsidRDefault="0000000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........................................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 xml:space="preserve">Türkçe Öğretmeni </w:t>
            </w:r>
          </w:p>
        </w:tc>
        <w:tc>
          <w:tcPr>
            <w:tcW w:w="2500" w:type="pct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699A1D" w14:textId="77777777" w:rsidR="00651341" w:rsidRDefault="00000000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........................................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br/>
              <w:t xml:space="preserve">Okul Müdürü </w:t>
            </w:r>
          </w:p>
        </w:tc>
      </w:tr>
    </w:tbl>
    <w:p w14:paraId="25799E89" w14:textId="77777777" w:rsidR="00651341" w:rsidRDefault="00651341">
      <w:pPr>
        <w:rPr>
          <w:rFonts w:ascii="Calibri" w:eastAsia="Times New Roman" w:hAnsi="Calibri" w:cs="Calibri"/>
          <w:vanish/>
          <w:color w:val="000000"/>
          <w:sz w:val="16"/>
          <w:szCs w:val="16"/>
        </w:rPr>
      </w:pPr>
    </w:p>
    <w:tbl>
      <w:tblPr>
        <w:tblW w:w="10626" w:type="dxa"/>
        <w:tblLook w:val="04A0" w:firstRow="1" w:lastRow="0" w:firstColumn="1" w:lastColumn="0" w:noHBand="0" w:noVBand="1"/>
      </w:tblPr>
      <w:tblGrid>
        <w:gridCol w:w="10626"/>
      </w:tblGrid>
      <w:tr w:rsidR="00651341" w14:paraId="7E7DAF00" w14:textId="77777777">
        <w:tc>
          <w:tcPr>
            <w:tcW w:w="0" w:type="auto"/>
            <w:tcBorders>
              <w:top w:val="dashed" w:sz="6" w:space="0" w:color="777777"/>
              <w:left w:val="dashed" w:sz="6" w:space="0" w:color="777777"/>
              <w:bottom w:val="dashed" w:sz="6" w:space="0" w:color="777777"/>
              <w:right w:val="dashed" w:sz="6" w:space="0" w:color="777777"/>
            </w:tcBorders>
            <w:shd w:val="clear" w:color="auto" w:fill="FAFAF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C3AAD6" w14:textId="77777777" w:rsidR="00651341" w:rsidRDefault="00000000">
            <w:pPr>
              <w:spacing w:before="6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hyperlink r:id="rId4" w:history="1">
              <w:r>
                <w:rPr>
                  <w:rStyle w:val="Kpr"/>
                  <w:rFonts w:ascii="Calibri" w:eastAsia="Times New Roman" w:hAnsi="Calibri" w:cs="Calibri"/>
                  <w:b/>
                  <w:bCs/>
                  <w:color w:val="0056B3"/>
                  <w:sz w:val="16"/>
                  <w:szCs w:val="16"/>
                </w:rPr>
                <w:t>KonuVakti.com</w:t>
              </w:r>
            </w:hyperlink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 |  </w:t>
            </w:r>
            <w:hyperlink r:id="rId5" w:history="1">
              <w:r>
                <w:rPr>
                  <w:rStyle w:val="Kpr"/>
                  <w:rFonts w:ascii="Calibri" w:eastAsia="Times New Roman" w:hAnsi="Calibri" w:cs="Calibri"/>
                  <w:b/>
                  <w:bCs/>
                  <w:color w:val="0056B3"/>
                  <w:sz w:val="16"/>
                  <w:szCs w:val="16"/>
                </w:rPr>
                <w:t>TestVakti.net</w:t>
              </w:r>
            </w:hyperlink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 |  </w:t>
            </w:r>
            <w:hyperlink r:id="rId6" w:history="1">
              <w:r>
                <w:rPr>
                  <w:rStyle w:val="Kpr"/>
                  <w:rFonts w:ascii="Calibri" w:eastAsia="Times New Roman" w:hAnsi="Calibri" w:cs="Calibri"/>
                  <w:b/>
                  <w:bCs/>
                  <w:color w:val="0056B3"/>
                  <w:sz w:val="16"/>
                  <w:szCs w:val="16"/>
                </w:rPr>
                <w:t>Turkcetestvakti.com</w:t>
              </w:r>
            </w:hyperlink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36AF9C58" w14:textId="77777777" w:rsidR="00B4191A" w:rsidRDefault="00B4191A">
      <w:pPr>
        <w:rPr>
          <w:rFonts w:eastAsia="Times New Roman"/>
        </w:rPr>
      </w:pPr>
    </w:p>
    <w:sectPr w:rsidR="00B4191A">
      <w:pgSz w:w="11907" w:h="16840"/>
      <w:pgMar w:top="851" w:right="641" w:bottom="147" w:left="64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EB6"/>
    <w:rsid w:val="00093B8D"/>
    <w:rsid w:val="001336E4"/>
    <w:rsid w:val="00250EB6"/>
    <w:rsid w:val="005046F7"/>
    <w:rsid w:val="005132AF"/>
    <w:rsid w:val="00651341"/>
    <w:rsid w:val="007A3B82"/>
    <w:rsid w:val="009D4166"/>
    <w:rsid w:val="00A70FE6"/>
    <w:rsid w:val="00B4191A"/>
    <w:rsid w:val="00EE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1C5E3E"/>
  <w15:chartTrackingRefBased/>
  <w15:docId w15:val="{8ECBC6C5-7C8F-4BCA-A07E-F9EAEC231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Balk1">
    <w:name w:val="heading 1"/>
    <w:basedOn w:val="Normal"/>
    <w:link w:val="Balk1Char"/>
    <w:uiPriority w:val="9"/>
    <w:qFormat/>
    <w:pPr>
      <w:spacing w:after="30"/>
      <w:jc w:val="center"/>
      <w:outlineLvl w:val="0"/>
    </w:pPr>
    <w:rPr>
      <w:rFonts w:ascii="Calibri" w:hAnsi="Calibri" w:cs="Calibri"/>
      <w:b/>
      <w:bCs/>
      <w:kern w:val="36"/>
      <w:sz w:val="20"/>
      <w:szCs w:val="20"/>
    </w:rPr>
  </w:style>
  <w:style w:type="paragraph" w:styleId="Balk2">
    <w:name w:val="heading 2"/>
    <w:basedOn w:val="Normal"/>
    <w:link w:val="Balk2Char"/>
    <w:uiPriority w:val="9"/>
    <w:qFormat/>
    <w:pPr>
      <w:spacing w:after="30"/>
      <w:jc w:val="center"/>
      <w:outlineLvl w:val="1"/>
    </w:pPr>
    <w:rPr>
      <w:rFonts w:ascii="Calibri" w:hAnsi="Calibri" w:cs="Calibri"/>
      <w:b/>
      <w:bCs/>
      <w:sz w:val="18"/>
      <w:szCs w:val="18"/>
    </w:rPr>
  </w:style>
  <w:style w:type="paragraph" w:styleId="Balk3">
    <w:name w:val="heading 3"/>
    <w:basedOn w:val="Normal"/>
    <w:link w:val="Balk3Char"/>
    <w:uiPriority w:val="9"/>
    <w:qFormat/>
    <w:pPr>
      <w:spacing w:after="60"/>
      <w:jc w:val="center"/>
      <w:outlineLvl w:val="2"/>
    </w:pPr>
    <w:rPr>
      <w:rFonts w:ascii="Calibri" w:hAnsi="Calibri" w:cs="Calibri"/>
      <w:b/>
      <w:bCs/>
      <w:sz w:val="17"/>
      <w:szCs w:val="1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Pr>
      <w:color w:val="800080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semiHidden/>
    <w:locked/>
    <w:rPr>
      <w:rFonts w:asciiTheme="majorHAnsi" w:eastAsiaTheme="majorEastAsia" w:hAnsiTheme="majorHAnsi" w:cstheme="majorBidi" w:hint="default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ection-title">
    <w:name w:val="section-title"/>
    <w:basedOn w:val="Normal"/>
    <w:pPr>
      <w:shd w:val="clear" w:color="auto" w:fill="F8CBAD"/>
      <w:spacing w:before="100" w:beforeAutospacing="1" w:after="100" w:afterAutospacing="1"/>
      <w:jc w:val="center"/>
    </w:pPr>
    <w:rPr>
      <w:rFonts w:ascii="Calibri" w:hAnsi="Calibri" w:cs="Calibri"/>
      <w:b/>
      <w:bCs/>
      <w:sz w:val="16"/>
      <w:szCs w:val="16"/>
    </w:rPr>
  </w:style>
  <w:style w:type="paragraph" w:customStyle="1" w:styleId="label-center">
    <w:name w:val="label-center"/>
    <w:basedOn w:val="Normal"/>
    <w:pPr>
      <w:spacing w:before="100" w:beforeAutospacing="1" w:after="100" w:afterAutospacing="1"/>
    </w:pPr>
    <w:rPr>
      <w:b/>
      <w:bCs/>
    </w:rPr>
  </w:style>
  <w:style w:type="character" w:styleId="Gl">
    <w:name w:val="Strong"/>
    <w:basedOn w:val="VarsaylanParagrafYazTipi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urkcetestvakti.com/" TargetMode="External"/><Relationship Id="rId5" Type="http://schemas.openxmlformats.org/officeDocument/2006/relationships/hyperlink" Target="https://www.testvakti.net/" TargetMode="External"/><Relationship Id="rId4" Type="http://schemas.openxmlformats.org/officeDocument/2006/relationships/hyperlink" Target="https://www.konuvakti.com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1327</Words>
  <Characters>7569</Characters>
  <Application>Microsoft Office Word</Application>
  <DocSecurity>0</DocSecurity>
  <Lines>63</Lines>
  <Paragraphs>17</Paragraphs>
  <ScaleCrop>false</ScaleCrop>
  <Company/>
  <LinksUpToDate>false</LinksUpToDate>
  <CharactersWithSpaces>8879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 Sınıf Türkçe Günlük Planı - 1 ve 2. Hafta (12 Saat)</dc:title>
  <dc:subject/>
  <dc:creator>Taner Gungor</dc:creator>
  <cp:keywords/>
  <dc:description/>
  <cp:lastModifiedBy>Taner Gungor</cp:lastModifiedBy>
  <cp:revision>5</cp:revision>
  <dcterms:created xsi:type="dcterms:W3CDTF">2026-09-13T09:42:00Z</dcterms:created>
  <dcterms:modified xsi:type="dcterms:W3CDTF">2026-09-28T20:23:00Z</dcterms:modified>
</cp:coreProperties>
</file>