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82663" w14:textId="77777777" w:rsidR="00651341" w:rsidRDefault="00000000">
      <w:pPr>
        <w:pStyle w:val="Balk1"/>
        <w:rPr>
          <w:rFonts w:eastAsia="Times New Roman"/>
          <w:color w:val="000000"/>
        </w:rPr>
      </w:pPr>
      <w:r>
        <w:rPr>
          <w:rFonts w:eastAsia="Times New Roman"/>
          <w:color w:val="000000"/>
        </w:rPr>
        <w:t>............................................................ ORTAOKULU</w:t>
      </w:r>
    </w:p>
    <w:p w14:paraId="0B9596AF" w14:textId="77777777" w:rsidR="00651341" w:rsidRDefault="00000000">
      <w:pPr>
        <w:pStyle w:val="Balk2"/>
        <w:rPr>
          <w:rFonts w:eastAsia="Times New Roman"/>
          <w:color w:val="000000"/>
        </w:rPr>
      </w:pPr>
      <w:r>
        <w:rPr>
          <w:rFonts w:eastAsia="Times New Roman"/>
          <w:color w:val="000000"/>
        </w:rPr>
        <w:t>5. SINIF TÜRKÇE DERSİ GÜNLÜK PLANI</w:t>
      </w:r>
    </w:p>
    <w:p w14:paraId="04C26E93" w14:textId="77777777" w:rsidR="00651341" w:rsidRDefault="00000000">
      <w:pPr>
        <w:pStyle w:val="Balk3"/>
        <w:rPr>
          <w:rFonts w:eastAsia="Times New Roman"/>
          <w:color w:val="000000"/>
        </w:rPr>
      </w:pPr>
      <w:r>
        <w:t>5 ve 6. HAFTA (12 - 20 EKİM 2026)</w:t>
      </w:r>
    </w:p>
    <w:tbl>
      <w:tblPr>
        <w:tblW w:w="10765" w:type="dxa"/>
        <w:tblLayout w:type="fixed"/>
        <w:tblLook w:val="04A0" w:firstRow="1" w:lastRow="0" w:firstColumn="1" w:lastColumn="0" w:noHBand="0" w:noVBand="1"/>
      </w:tblPr>
      <w:tblGrid>
        <w:gridCol w:w="2124"/>
        <w:gridCol w:w="4248"/>
        <w:gridCol w:w="4393"/>
      </w:tblGrid>
      <w:tr w:rsidR="00651341" w14:paraId="7A23A3F0" w14:textId="77777777" w:rsidTr="005132AF">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3218BD51" w14:textId="77777777" w:rsidR="00651341"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DERS BİLGİSİ</w:t>
            </w:r>
          </w:p>
        </w:tc>
      </w:tr>
      <w:tr w:rsidR="00651341" w14:paraId="6695C483"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44553462"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Sınıf / Ders</w:t>
            </w:r>
          </w:p>
        </w:tc>
        <w:tc>
          <w:tcPr>
            <w:tcW w:w="864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13C779BB" w14:textId="77777777" w:rsidR="00B555AF" w:rsidRDefault="00000000">
            <w:r>
              <w:rPr>
                <w:rFonts w:ascii="Calibri" w:hAnsi="Calibri"/>
                <w:b/>
                <w:sz w:val="16"/>
              </w:rPr>
              <w:t>5. SINIF / TÜRKÇE</w:t>
            </w:r>
          </w:p>
        </w:tc>
      </w:tr>
      <w:tr w:rsidR="00651341" w14:paraId="40D71778"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1AA0BDAB"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Tema / Süre</w:t>
            </w:r>
          </w:p>
        </w:tc>
        <w:tc>
          <w:tcPr>
            <w:tcW w:w="864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3990810" w14:textId="77777777" w:rsidR="00B555AF" w:rsidRDefault="00000000">
            <w:r>
              <w:rPr>
                <w:rFonts w:ascii="Calibri" w:hAnsi="Calibri"/>
                <w:sz w:val="16"/>
              </w:rPr>
              <w:t>1. TEMA: OYUN DÜNYASI / 8 Ders Saati (12 - 20 Ekim)</w:t>
            </w:r>
          </w:p>
        </w:tc>
      </w:tr>
      <w:tr w:rsidR="00651341" w14:paraId="6B9CCE10"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16AC1F47"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Metin</w:t>
            </w:r>
          </w:p>
        </w:tc>
        <w:tc>
          <w:tcPr>
            <w:tcW w:w="864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6438A19C" w14:textId="77777777" w:rsidR="00B555AF" w:rsidRDefault="00000000">
            <w:r>
              <w:rPr>
                <w:rFonts w:ascii="Calibri" w:hAnsi="Calibri"/>
                <w:b/>
                <w:sz w:val="16"/>
              </w:rPr>
              <w:t>BİR GÜZEL HEDİYE</w:t>
            </w:r>
          </w:p>
        </w:tc>
      </w:tr>
      <w:tr w:rsidR="00651341" w14:paraId="25515624"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799A2755"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Alan Becerileri</w:t>
            </w:r>
          </w:p>
        </w:tc>
        <w:tc>
          <w:tcPr>
            <w:tcW w:w="864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9E3DAE5" w14:textId="77777777" w:rsidR="00B555AF" w:rsidRDefault="00000000">
            <w:r>
              <w:rPr>
                <w:rFonts w:ascii="Calibri" w:hAnsi="Calibri"/>
                <w:sz w:val="16"/>
              </w:rPr>
              <w:t>Anlama: TAB1. Dinleme/İzleme, TAB2. Okuma - Anlatma: TAB3. Konuşma, TAB4. Yazma</w:t>
            </w:r>
          </w:p>
        </w:tc>
      </w:tr>
      <w:tr w:rsidR="00651341" w14:paraId="7F9D7A19"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3C62597A"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Kavramsal Beceriler</w:t>
            </w:r>
          </w:p>
        </w:tc>
        <w:tc>
          <w:tcPr>
            <w:tcW w:w="864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40F7237" w14:textId="77777777" w:rsidR="00B555AF" w:rsidRDefault="00000000">
            <w:r>
              <w:rPr>
                <w:rFonts w:ascii="Calibri" w:hAnsi="Calibri"/>
                <w:sz w:val="16"/>
              </w:rPr>
              <w:t>KB1. Temel Beceriler, KB2.4. Çözümleme, KB2.12. Mevcut Bilgiye/Veriye Dayalı Tahmin Etme</w:t>
            </w:r>
          </w:p>
        </w:tc>
      </w:tr>
      <w:tr w:rsidR="00651341" w14:paraId="66116FAF"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57621448"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Eğilimler</w:t>
            </w:r>
          </w:p>
        </w:tc>
        <w:tc>
          <w:tcPr>
            <w:tcW w:w="864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8B0EA17" w14:textId="77777777" w:rsidR="00B555AF" w:rsidRDefault="00000000">
            <w:r>
              <w:rPr>
                <w:rFonts w:ascii="Calibri" w:hAnsi="Calibri"/>
                <w:sz w:val="16"/>
              </w:rPr>
              <w:t>E1.1. Merak, E2.1. Empati, E2.4. Güven, E2.5. Oyunseverlik, E3.2. Odaklanma, E3.3. Yaratıcılık, E3.6. İletişim ve Dayanışma</w:t>
            </w:r>
          </w:p>
        </w:tc>
      </w:tr>
      <w:tr w:rsidR="00651341" w14:paraId="1E66C143" w14:textId="77777777" w:rsidTr="005132AF">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45F68C07" w14:textId="77777777" w:rsidR="00651341"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PROGRAMLAR ARASI BİLEŞENLER</w:t>
            </w:r>
          </w:p>
        </w:tc>
      </w:tr>
      <w:tr w:rsidR="00651341" w14:paraId="5358E479"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6710DD36"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Sosyal-Duygusal Öğr. Bec.</w:t>
            </w:r>
          </w:p>
        </w:tc>
        <w:tc>
          <w:tcPr>
            <w:tcW w:w="864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D035176" w14:textId="77777777" w:rsidR="00B555AF" w:rsidRDefault="00000000">
            <w:r>
              <w:rPr>
                <w:rFonts w:ascii="Calibri" w:hAnsi="Calibri"/>
                <w:sz w:val="16"/>
              </w:rPr>
              <w:t>SDB2.1. İletişim, SDB2.2. İş Birliği</w:t>
            </w:r>
          </w:p>
        </w:tc>
      </w:tr>
      <w:tr w:rsidR="00651341" w14:paraId="007E6181"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1441D02C"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Değerler</w:t>
            </w:r>
          </w:p>
        </w:tc>
        <w:tc>
          <w:tcPr>
            <w:tcW w:w="864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BDBF623" w14:textId="77777777" w:rsidR="00B555AF" w:rsidRDefault="00000000">
            <w:r>
              <w:rPr>
                <w:rFonts w:ascii="Calibri" w:hAnsi="Calibri"/>
                <w:sz w:val="16"/>
              </w:rPr>
              <w:t>D1. Adalet, D4. Dostluk, D8. Mahremiyet, D14. Saygı, D20. Yardımseverlik</w:t>
            </w:r>
          </w:p>
        </w:tc>
      </w:tr>
      <w:tr w:rsidR="00651341" w14:paraId="658A7EE5"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0B6F3B9A"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Okuryazarlık Becerileri</w:t>
            </w:r>
          </w:p>
        </w:tc>
        <w:tc>
          <w:tcPr>
            <w:tcW w:w="864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454E3D17" w14:textId="77777777" w:rsidR="00B555AF" w:rsidRDefault="00000000">
            <w:r>
              <w:rPr>
                <w:rFonts w:ascii="Calibri" w:hAnsi="Calibri"/>
                <w:sz w:val="16"/>
              </w:rPr>
              <w:t>OB2. Dijital Okuryazarlık, OB4. Görsel Okuryazarlık, OB5. Kültür Okuryazarlığı</w:t>
            </w:r>
          </w:p>
        </w:tc>
      </w:tr>
      <w:tr w:rsidR="00651341" w14:paraId="0FE45CC9"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0D331021"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Disiplinler Arası İlişki</w:t>
            </w:r>
          </w:p>
        </w:tc>
        <w:tc>
          <w:tcPr>
            <w:tcW w:w="864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AFE7BE8" w14:textId="77777777" w:rsidR="00B555AF" w:rsidRDefault="00000000">
            <w:r>
              <w:rPr>
                <w:rFonts w:ascii="Calibri" w:hAnsi="Calibri"/>
                <w:sz w:val="16"/>
              </w:rPr>
              <w:t>Görsel Sanatlar (El Sanatları, Ahşap Kukla Tasarımı, Karakter Çizimi), Sosyal Bilgiler (Kuşaklar Arası İletişim, Mahalle Kültürü ve Esnaf Dayanışması)</w:t>
            </w:r>
          </w:p>
        </w:tc>
      </w:tr>
      <w:tr w:rsidR="00651341" w14:paraId="37BD6F96"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46C834E8"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Beceriler Arası İlişki</w:t>
            </w:r>
          </w:p>
        </w:tc>
        <w:tc>
          <w:tcPr>
            <w:tcW w:w="864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9A2705E" w14:textId="77777777" w:rsidR="00B555AF" w:rsidRDefault="00000000">
            <w:r>
              <w:rPr>
                <w:rFonts w:ascii="Calibri" w:hAnsi="Calibri"/>
                <w:sz w:val="16"/>
              </w:rPr>
              <w:t>KB2.4. Çözümleme, KB2.12. Mevcut Bilgiye/Veriye Dayalı Tahmin Etme, SDB2.1. İletişim</w:t>
            </w:r>
          </w:p>
        </w:tc>
      </w:tr>
      <w:tr w:rsidR="00651341" w14:paraId="21E8BE27" w14:textId="77777777" w:rsidTr="005132AF">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796E9220" w14:textId="77777777" w:rsidR="00651341"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ÇIKTILARI VE SÜREÇ BİLEŞENLERİ</w:t>
            </w:r>
          </w:p>
        </w:tc>
      </w:tr>
      <w:tr w:rsidR="00651341" w14:paraId="1453452A"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78D3A0A0"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Çıktıları ve Süreç Bileşenleri</w:t>
            </w:r>
          </w:p>
        </w:tc>
        <w:tc>
          <w:tcPr>
            <w:tcW w:w="4248"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9C61EBF" w14:textId="77777777" w:rsidR="00B555AF" w:rsidRDefault="00000000">
            <w:r>
              <w:rPr>
                <w:rFonts w:ascii="Calibri" w:hAnsi="Calibri"/>
                <w:b/>
                <w:sz w:val="16"/>
              </w:rPr>
              <w:t>Okuma:</w:t>
            </w:r>
          </w:p>
          <w:p w14:paraId="709672B4" w14:textId="77777777" w:rsidR="00B555AF" w:rsidRDefault="00000000">
            <w:r>
              <w:rPr>
                <w:rFonts w:ascii="Calibri" w:hAnsi="Calibri"/>
                <w:sz w:val="16"/>
              </w:rPr>
              <w:t>T.O.5.2. Akıcı okuyabilme</w:t>
            </w:r>
          </w:p>
          <w:p w14:paraId="56BB641E" w14:textId="77777777" w:rsidR="00B555AF" w:rsidRDefault="00000000">
            <w:r>
              <w:rPr>
                <w:rFonts w:ascii="Calibri" w:hAnsi="Calibri"/>
                <w:sz w:val="16"/>
              </w:rPr>
              <w:t>T.O.5.3. Okumada strateji, yöntem ve teknik seçimlerini yönetebilme</w:t>
            </w:r>
          </w:p>
          <w:p w14:paraId="6DFCAF22" w14:textId="77777777" w:rsidR="00B555AF" w:rsidRDefault="00000000">
            <w:r>
              <w:rPr>
                <w:rFonts w:ascii="Calibri" w:hAnsi="Calibri"/>
                <w:sz w:val="16"/>
              </w:rPr>
              <w:t>T.O.5.4. Okuyacağı metnin içeriğine yönelik tahminde bulunabilme</w:t>
            </w:r>
          </w:p>
          <w:p w14:paraId="11D79C32" w14:textId="77777777" w:rsidR="00B555AF" w:rsidRDefault="00000000">
            <w:r>
              <w:rPr>
                <w:rFonts w:ascii="Calibri" w:hAnsi="Calibri"/>
                <w:sz w:val="16"/>
              </w:rPr>
              <w:t>T.O.5.5. Metinde geçen anlamını bilmediği söz varlığı unsurlarının anlamını tahmin edebilme</w:t>
            </w:r>
          </w:p>
          <w:p w14:paraId="178FF2EC" w14:textId="77777777" w:rsidR="00B555AF" w:rsidRDefault="00000000">
            <w:r>
              <w:rPr>
                <w:rFonts w:ascii="Calibri" w:hAnsi="Calibri"/>
                <w:sz w:val="16"/>
              </w:rPr>
              <w:t>T.O.5.6. Metnin yüzey anlamını belirleyebilme</w:t>
            </w:r>
          </w:p>
          <w:p w14:paraId="08670986" w14:textId="77777777" w:rsidR="00B555AF" w:rsidRDefault="00000000">
            <w:r>
              <w:rPr>
                <w:rFonts w:ascii="Calibri" w:hAnsi="Calibri"/>
                <w:sz w:val="16"/>
              </w:rPr>
              <w:t>T.O.5.7. Görselle iletilen anlamı belirleyebilme</w:t>
            </w:r>
          </w:p>
          <w:p w14:paraId="73E51F96" w14:textId="77777777" w:rsidR="00B555AF" w:rsidRDefault="00000000">
            <w:r>
              <w:rPr>
                <w:rFonts w:ascii="Calibri" w:hAnsi="Calibri"/>
                <w:sz w:val="16"/>
              </w:rPr>
              <w:t>T.O.5.15. Metnin anahtar kelimelerini belirlemeye yönelik çözümleme yapabilme</w:t>
            </w:r>
          </w:p>
          <w:p w14:paraId="37F9A964" w14:textId="77777777" w:rsidR="00B555AF" w:rsidRDefault="00000000">
            <w:r>
              <w:rPr>
                <w:rFonts w:ascii="Calibri" w:hAnsi="Calibri"/>
                <w:sz w:val="16"/>
              </w:rPr>
              <w:t>T.O.5.20. Metinden hareketle söz varlığını geliştirmeye yönelik çözümleme yapabilme</w:t>
            </w:r>
          </w:p>
          <w:p w14:paraId="7FE42A61" w14:textId="77777777" w:rsidR="00B555AF" w:rsidRDefault="00B555AF"/>
          <w:p w14:paraId="6F3ACF42" w14:textId="77777777" w:rsidR="00B555AF" w:rsidRDefault="00000000">
            <w:r>
              <w:rPr>
                <w:rFonts w:ascii="Calibri" w:hAnsi="Calibri"/>
                <w:b/>
                <w:sz w:val="16"/>
              </w:rPr>
              <w:t>Dinleme/İzleme:</w:t>
            </w:r>
          </w:p>
          <w:p w14:paraId="3E2E1947" w14:textId="77777777" w:rsidR="00B555AF" w:rsidRDefault="00000000">
            <w:r>
              <w:rPr>
                <w:rFonts w:ascii="Calibri" w:hAnsi="Calibri"/>
                <w:sz w:val="16"/>
              </w:rPr>
              <w:t>T.D.5.3. Dinleyeceğinin/izleyeceğinin içeriğine yönelik tahminde bulunabilme</w:t>
            </w:r>
          </w:p>
          <w:p w14:paraId="098C8DD7" w14:textId="77777777" w:rsidR="00B555AF" w:rsidRDefault="00000000">
            <w:r>
              <w:rPr>
                <w:rFonts w:ascii="Calibri" w:hAnsi="Calibri"/>
                <w:sz w:val="16"/>
              </w:rPr>
              <w:t>T.D.5.4. Dinlediğinde/izlediğinde geçen anlamını bilmediği söz varlığı unsurlarının anlamını tahmin edebilme</w:t>
            </w:r>
          </w:p>
          <w:p w14:paraId="702A2ACC" w14:textId="77777777" w:rsidR="00B555AF" w:rsidRDefault="00000000">
            <w:r>
              <w:rPr>
                <w:rFonts w:ascii="Calibri" w:hAnsi="Calibri"/>
                <w:sz w:val="16"/>
              </w:rPr>
              <w:t>T.D.5.5. Dinlediğinin/izlediğinin yüzey anlamını belirleyebilme</w:t>
            </w:r>
          </w:p>
          <w:p w14:paraId="1CB8CF12" w14:textId="77777777" w:rsidR="00B555AF" w:rsidRDefault="00000000">
            <w:r>
              <w:rPr>
                <w:rFonts w:ascii="Calibri" w:hAnsi="Calibri"/>
                <w:sz w:val="16"/>
              </w:rPr>
              <w:t>T.D.5.13. Dinlediğinin/izlediğinin anahtar kelimelerini belirlemeye yönelik çözümleme yapabilme</w:t>
            </w:r>
          </w:p>
          <w:p w14:paraId="78EC9BDC" w14:textId="77777777" w:rsidR="00B555AF" w:rsidRDefault="00000000">
            <w:r>
              <w:rPr>
                <w:rFonts w:ascii="Calibri" w:hAnsi="Calibri"/>
                <w:sz w:val="16"/>
              </w:rPr>
              <w:t>T.D.5.17. Dinlediğinden/izlediğinden hareketle söz varlığını geliştirmeye yönelik çözümleme yapabilme</w:t>
            </w:r>
          </w:p>
        </w:tc>
        <w:tc>
          <w:tcPr>
            <w:tcW w:w="4393"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8243B36" w14:textId="77777777" w:rsidR="00B555AF" w:rsidRDefault="00000000">
            <w:r>
              <w:rPr>
                <w:rFonts w:ascii="Calibri" w:hAnsi="Calibri"/>
                <w:b/>
                <w:sz w:val="16"/>
              </w:rPr>
              <w:t>Konuşma:</w:t>
            </w:r>
          </w:p>
          <w:p w14:paraId="11005CDD" w14:textId="77777777" w:rsidR="00B555AF" w:rsidRDefault="00000000">
            <w:r>
              <w:rPr>
                <w:rFonts w:ascii="Calibri" w:hAnsi="Calibri"/>
                <w:sz w:val="16"/>
              </w:rPr>
              <w:t>T.K.5.1. Konuşma sürecini yönetebilme</w:t>
            </w:r>
          </w:p>
          <w:p w14:paraId="55F74062" w14:textId="77777777" w:rsidR="00B555AF" w:rsidRDefault="00000000">
            <w:r>
              <w:rPr>
                <w:rFonts w:ascii="Calibri" w:hAnsi="Calibri"/>
                <w:sz w:val="16"/>
              </w:rPr>
              <w:t>T.K.5.7. Hazırlıksız konuşma yapabilme</w:t>
            </w:r>
          </w:p>
          <w:p w14:paraId="096DCEFD" w14:textId="77777777" w:rsidR="00B555AF" w:rsidRDefault="00000000">
            <w:r>
              <w:rPr>
                <w:rFonts w:ascii="Calibri" w:hAnsi="Calibri"/>
                <w:sz w:val="16"/>
              </w:rPr>
              <w:t>T.K.5.8. Konuşmasında sesini uygun şekilde kullanabilme</w:t>
            </w:r>
          </w:p>
          <w:p w14:paraId="54AA7C27" w14:textId="77777777" w:rsidR="00B555AF" w:rsidRDefault="00000000">
            <w:r>
              <w:rPr>
                <w:rFonts w:ascii="Calibri" w:hAnsi="Calibri"/>
                <w:sz w:val="16"/>
              </w:rPr>
              <w:t>T.K.5.17. Konuşmasını zenginleştirecek biçimde söz varlığını kullanabilme</w:t>
            </w:r>
          </w:p>
          <w:p w14:paraId="2B69BF82" w14:textId="77777777" w:rsidR="00B555AF" w:rsidRDefault="00000000">
            <w:r>
              <w:rPr>
                <w:rFonts w:ascii="Calibri" w:hAnsi="Calibri"/>
                <w:sz w:val="16"/>
              </w:rPr>
              <w:t>T.K.5.20. Konuşmasında beden dilini kullanabilme</w:t>
            </w:r>
          </w:p>
          <w:p w14:paraId="12E4A1D1" w14:textId="77777777" w:rsidR="00B555AF" w:rsidRDefault="00B555AF"/>
          <w:p w14:paraId="68207C41" w14:textId="77777777" w:rsidR="00B555AF" w:rsidRDefault="00000000">
            <w:r>
              <w:rPr>
                <w:rFonts w:ascii="Calibri" w:hAnsi="Calibri"/>
                <w:b/>
                <w:sz w:val="16"/>
              </w:rPr>
              <w:t>Yazma:</w:t>
            </w:r>
          </w:p>
          <w:p w14:paraId="414BC5B2" w14:textId="77777777" w:rsidR="00B555AF" w:rsidRDefault="00000000">
            <w:r>
              <w:rPr>
                <w:rFonts w:ascii="Calibri" w:hAnsi="Calibri"/>
                <w:sz w:val="16"/>
              </w:rPr>
              <w:t>T.Y.5.1. Yazma sürecini yönetebilme</w:t>
            </w:r>
          </w:p>
          <w:p w14:paraId="12EC0FB7" w14:textId="77777777" w:rsidR="00B555AF" w:rsidRDefault="00000000">
            <w:r>
              <w:rPr>
                <w:rFonts w:ascii="Calibri" w:hAnsi="Calibri"/>
                <w:sz w:val="16"/>
              </w:rPr>
              <w:t>T.Y.5.2. Yazmada strateji, yöntem ve teknik seçimlerini yönetebilme</w:t>
            </w:r>
          </w:p>
          <w:p w14:paraId="05238EFD" w14:textId="77777777" w:rsidR="00B555AF" w:rsidRDefault="00000000">
            <w:r>
              <w:rPr>
                <w:rFonts w:ascii="Calibri" w:hAnsi="Calibri"/>
                <w:sz w:val="16"/>
              </w:rPr>
              <w:t>T.Y.5.3. Yazısında içerik ve yapıya yönelik seçimlerini yönetebilme</w:t>
            </w:r>
          </w:p>
          <w:p w14:paraId="40313988" w14:textId="77777777" w:rsidR="00B555AF" w:rsidRDefault="00000000">
            <w:r>
              <w:rPr>
                <w:rFonts w:ascii="Calibri" w:hAnsi="Calibri"/>
                <w:sz w:val="16"/>
              </w:rPr>
              <w:t>T.Y.5.6. Yazılı üretim ve yazılı etkileşiminde tahminlerinden yararlanabilme</w:t>
            </w:r>
          </w:p>
          <w:p w14:paraId="3B78E408" w14:textId="77777777" w:rsidR="00B555AF" w:rsidRDefault="00000000">
            <w:r>
              <w:rPr>
                <w:rFonts w:ascii="Calibri" w:hAnsi="Calibri"/>
                <w:sz w:val="16"/>
              </w:rPr>
              <w:t>T.Y.5.13. Yazısını zenginleştirecek biçimde söz varlığını kullanabilme</w:t>
            </w:r>
          </w:p>
          <w:p w14:paraId="27D0E7A4" w14:textId="77777777" w:rsidR="00B555AF" w:rsidRDefault="00000000">
            <w:r>
              <w:rPr>
                <w:rFonts w:ascii="Calibri" w:hAnsi="Calibri"/>
                <w:sz w:val="16"/>
              </w:rPr>
              <w:t>T.Y.5.16. Yazım ve noktalama işaretleriyle ilgili kuralları uygulayabilme</w:t>
            </w:r>
          </w:p>
        </w:tc>
      </w:tr>
      <w:tr w:rsidR="00651341" w14:paraId="3B01D451"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599113C7"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İçerik Çerçevesi</w:t>
            </w:r>
          </w:p>
        </w:tc>
        <w:tc>
          <w:tcPr>
            <w:tcW w:w="4248"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DB0A9FD" w14:textId="77777777" w:rsidR="00B555AF" w:rsidRDefault="00000000">
            <w:r>
              <w:rPr>
                <w:rFonts w:ascii="Calibri" w:hAnsi="Calibri"/>
                <w:sz w:val="16"/>
              </w:rPr>
              <w:t>* Geleneksel Oyuncakçılık ve Ahşap Kukla Yapımı</w:t>
            </w:r>
          </w:p>
          <w:p w14:paraId="6D760994" w14:textId="77777777" w:rsidR="00B555AF" w:rsidRDefault="00000000">
            <w:r>
              <w:rPr>
                <w:rFonts w:ascii="Calibri" w:hAnsi="Calibri"/>
                <w:sz w:val="16"/>
              </w:rPr>
              <w:t>* Model Okuma, Akıcı Okuma ve Ses Tonu Ayarlama</w:t>
            </w:r>
          </w:p>
          <w:p w14:paraId="645A5538" w14:textId="77777777" w:rsidR="00B555AF" w:rsidRDefault="00000000">
            <w:r>
              <w:rPr>
                <w:rFonts w:ascii="Calibri" w:hAnsi="Calibri"/>
                <w:sz w:val="16"/>
              </w:rPr>
              <w:t>* Metnin Söz Varlığı ve Deyimlerin Bağlamsal Anlamı (Sözlük Defteri)</w:t>
            </w:r>
          </w:p>
          <w:p w14:paraId="78843941" w14:textId="77777777" w:rsidR="00B555AF" w:rsidRDefault="00000000">
            <w:r>
              <w:rPr>
                <w:rFonts w:ascii="Calibri" w:hAnsi="Calibri"/>
                <w:sz w:val="16"/>
              </w:rPr>
              <w:t>* Öyküleyici Metinde Olay Örgüsü ve Kişiler</w:t>
            </w:r>
          </w:p>
          <w:p w14:paraId="039572BF" w14:textId="77777777" w:rsidR="00B555AF" w:rsidRDefault="00000000">
            <w:r>
              <w:rPr>
                <w:rFonts w:ascii="Calibri" w:hAnsi="Calibri"/>
                <w:sz w:val="16"/>
              </w:rPr>
              <w:t>* Metnin Yüzey Anlamı ve Çıkarım Soruları</w:t>
            </w:r>
          </w:p>
        </w:tc>
        <w:tc>
          <w:tcPr>
            <w:tcW w:w="4393"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75FADE1" w14:textId="77777777" w:rsidR="00B555AF" w:rsidRDefault="00000000">
            <w:r>
              <w:rPr>
                <w:rFonts w:ascii="Calibri" w:hAnsi="Calibri"/>
                <w:b/>
                <w:sz w:val="16"/>
              </w:rPr>
              <w:t>* Betimleme Paragrafı:</w:t>
            </w:r>
            <w:r>
              <w:rPr>
                <w:rFonts w:ascii="Calibri" w:hAnsi="Calibri"/>
                <w:sz w:val="16"/>
              </w:rPr>
              <w:t xml:space="preserve"> Fiziksel ve Kişilik Özellikleri</w:t>
            </w:r>
          </w:p>
          <w:p w14:paraId="4C9E55D2" w14:textId="77777777" w:rsidR="00B555AF" w:rsidRDefault="00000000">
            <w:r>
              <w:rPr>
                <w:rFonts w:ascii="Calibri" w:hAnsi="Calibri"/>
                <w:sz w:val="16"/>
              </w:rPr>
              <w:t>* Hikâye Kahramanı Tasarımı ve Taslak Oluşturma</w:t>
            </w:r>
          </w:p>
          <w:p w14:paraId="714F4542" w14:textId="77777777" w:rsidR="00B555AF" w:rsidRDefault="00000000">
            <w:r>
              <w:rPr>
                <w:rFonts w:ascii="Calibri" w:hAnsi="Calibri"/>
                <w:sz w:val="16"/>
              </w:rPr>
              <w:t>* Tahmin İşlevli Söz Varlığı Unsurları (galiba, sanırım vb.)</w:t>
            </w:r>
          </w:p>
          <w:p w14:paraId="0920EB5E" w14:textId="77777777" w:rsidR="00B555AF" w:rsidRDefault="00000000">
            <w:r>
              <w:rPr>
                <w:rFonts w:ascii="Calibri" w:hAnsi="Calibri"/>
                <w:sz w:val="16"/>
              </w:rPr>
              <w:t>* Aile Büyükleriyle Geçirilen Özel Gün Konuşması</w:t>
            </w:r>
          </w:p>
          <w:p w14:paraId="4EF22853" w14:textId="77777777" w:rsidR="00B555AF" w:rsidRDefault="00000000">
            <w:r>
              <w:rPr>
                <w:rFonts w:ascii="Calibri" w:hAnsi="Calibri"/>
                <w:b/>
                <w:sz w:val="16"/>
              </w:rPr>
              <w:t>* Üretim Atölyesi:</w:t>
            </w:r>
            <w:r>
              <w:rPr>
                <w:rFonts w:ascii="Calibri" w:hAnsi="Calibri"/>
                <w:sz w:val="16"/>
              </w:rPr>
              <w:t xml:space="preserve"> Geleneksel Oyunlar Bilgi Görseli Ön Hazırlığı</w:t>
            </w:r>
          </w:p>
        </w:tc>
      </w:tr>
      <w:tr w:rsidR="00651341" w14:paraId="40BF8B6E"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503AEAEF"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Kanıtları</w:t>
            </w:r>
          </w:p>
        </w:tc>
        <w:tc>
          <w:tcPr>
            <w:tcW w:w="4248"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F53C5E9" w14:textId="77777777" w:rsidR="00B555AF" w:rsidRDefault="00000000">
            <w:r>
              <w:rPr>
                <w:rFonts w:ascii="Calibri" w:hAnsi="Calibri"/>
                <w:sz w:val="16"/>
              </w:rPr>
              <w:t>* "Keşif Yolculuğu" Oyuncaklar ve Hediyeler Ön Değerlendirme Notları</w:t>
            </w:r>
          </w:p>
          <w:p w14:paraId="4BDC7BD9" w14:textId="77777777" w:rsidR="00B555AF" w:rsidRDefault="00000000">
            <w:r>
              <w:rPr>
                <w:rFonts w:ascii="Calibri" w:hAnsi="Calibri"/>
                <w:sz w:val="16"/>
              </w:rPr>
              <w:t>* Akıcı Okuma ve Model Dinleme Takip Gözlem Notları</w:t>
            </w:r>
          </w:p>
          <w:p w14:paraId="64880594" w14:textId="77777777" w:rsidR="00B555AF" w:rsidRDefault="00000000">
            <w:r>
              <w:rPr>
                <w:rFonts w:ascii="Calibri" w:hAnsi="Calibri"/>
                <w:sz w:val="16"/>
              </w:rPr>
              <w:t>* Bilinmeyen Kelimeler ve Tahmin-Sözlük Kontrol Çizelgesi (Sözlük Defteri)</w:t>
            </w:r>
          </w:p>
          <w:p w14:paraId="514ADF1F" w14:textId="77777777" w:rsidR="00B555AF" w:rsidRDefault="00000000">
            <w:r>
              <w:rPr>
                <w:rFonts w:ascii="Calibri" w:hAnsi="Calibri"/>
                <w:sz w:val="16"/>
              </w:rPr>
              <w:t>* 2. Etkinlik Metin Anlama Soruları Çalışma Kâğıdı</w:t>
            </w:r>
          </w:p>
          <w:p w14:paraId="405E98BB" w14:textId="77777777" w:rsidR="00B555AF" w:rsidRDefault="00000000">
            <w:r>
              <w:rPr>
                <w:rFonts w:ascii="Calibri" w:hAnsi="Calibri"/>
                <w:sz w:val="16"/>
              </w:rPr>
              <w:t>* Olay-Duygu Haritası (Olaylar ile Karakter Duygularını Eşleştirme Formu)</w:t>
            </w:r>
          </w:p>
          <w:p w14:paraId="08160A11" w14:textId="77777777" w:rsidR="00B555AF" w:rsidRDefault="00000000">
            <w:r>
              <w:rPr>
                <w:rFonts w:ascii="Calibri" w:hAnsi="Calibri"/>
                <w:sz w:val="16"/>
              </w:rPr>
              <w:t>* 4. Etkinlik Tahmin İşlevli Söz Varlığı Unsurlarını Cümlede Kullanma Formu</w:t>
            </w:r>
          </w:p>
        </w:tc>
        <w:tc>
          <w:tcPr>
            <w:tcW w:w="4393"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08CD044" w14:textId="77777777" w:rsidR="00B555AF" w:rsidRDefault="00000000">
            <w:r>
              <w:rPr>
                <w:rFonts w:ascii="Calibri" w:hAnsi="Calibri"/>
                <w:b/>
                <w:sz w:val="16"/>
              </w:rPr>
              <w:t>* Betimleme Paragrafı ve Kahraman Tasarımı:</w:t>
            </w:r>
            <w:r>
              <w:rPr>
                <w:rFonts w:ascii="Calibri" w:hAnsi="Calibri"/>
                <w:sz w:val="16"/>
              </w:rPr>
              <w:t xml:space="preserve"> Verilen olay örgüsüne uygun özgün bir hikâye kahramanı oluşturma ve dış görünüş ile kişilik özelliklerini betimleme dereceli puanlama anahtarı (3. Etkinlik / Yazalım)</w:t>
            </w:r>
          </w:p>
          <w:p w14:paraId="451EB358" w14:textId="77777777" w:rsidR="00B555AF" w:rsidRDefault="00000000">
            <w:r>
              <w:rPr>
                <w:rFonts w:ascii="Calibri" w:hAnsi="Calibri"/>
                <w:b/>
                <w:sz w:val="16"/>
              </w:rPr>
              <w:t>* Özel Gün Anlatımı ve İletişim Becerisi:</w:t>
            </w:r>
            <w:r>
              <w:rPr>
                <w:rFonts w:ascii="Calibri" w:hAnsi="Calibri"/>
                <w:sz w:val="16"/>
              </w:rPr>
              <w:t xml:space="preserve"> Aile büyüklerinden biriyle geçirilen özel bir günü selam, hitap ve temada öğrenilen söz varlığıyla anlatma akran değerlendirme ölçeği (5. Etkinlik / Konuşalım)</w:t>
            </w:r>
          </w:p>
          <w:p w14:paraId="45D30D5C" w14:textId="77777777" w:rsidR="00B555AF" w:rsidRDefault="00000000">
            <w:r>
              <w:rPr>
                <w:rFonts w:ascii="Calibri" w:hAnsi="Calibri"/>
                <w:sz w:val="16"/>
              </w:rPr>
              <w:t>* Taslak Metin İnceleme ve Gözden Geçirme Kontrol Listesi</w:t>
            </w:r>
          </w:p>
          <w:p w14:paraId="4CB46CD2" w14:textId="77777777" w:rsidR="00B555AF" w:rsidRDefault="00000000">
            <w:r>
              <w:rPr>
                <w:rFonts w:ascii="Calibri" w:hAnsi="Calibri"/>
                <w:sz w:val="16"/>
              </w:rPr>
              <w:t xml:space="preserve">* Tema Sonu "Okuma ve Yazma Becerisi Öz Değerlendirme Ölçeği" </w:t>
            </w:r>
          </w:p>
        </w:tc>
      </w:tr>
      <w:tr w:rsidR="00651341" w14:paraId="45E19DB8" w14:textId="77777777" w:rsidTr="005132AF">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0F54DE52" w14:textId="77777777" w:rsidR="00651341"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ÖĞRENME-ÖĞRETME YAŞANTILARI</w:t>
            </w:r>
          </w:p>
        </w:tc>
      </w:tr>
      <w:tr w:rsidR="00651341" w14:paraId="481F5D00"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7B6C82F1"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Temel Kabuller</w:t>
            </w:r>
          </w:p>
        </w:tc>
        <w:tc>
          <w:tcPr>
            <w:tcW w:w="864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CE8555C" w14:textId="77777777" w:rsidR="00B555AF" w:rsidRDefault="00000000">
            <w:r>
              <w:rPr>
                <w:rFonts w:ascii="Calibri" w:hAnsi="Calibri"/>
                <w:sz w:val="16"/>
              </w:rPr>
              <w:t>Öğrencilerin 4. sınıfta ve temanın önceki metinlerinde akıcı okuma, tahmin etme, hikâye unsurlarını ayırt etme ve temel betimleme becerilerini kazandıkları; duygu ve düşüncelerini kurgusal metin yoluyla ifade edebildikleri kabul edilir.</w:t>
            </w:r>
          </w:p>
        </w:tc>
      </w:tr>
      <w:tr w:rsidR="00651341" w14:paraId="4523FEBC"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763F93C7"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lastRenderedPageBreak/>
              <w:t>Ön Değerlendirme Süreci</w:t>
            </w:r>
          </w:p>
        </w:tc>
        <w:tc>
          <w:tcPr>
            <w:tcW w:w="864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0151DC7" w14:textId="77777777" w:rsidR="00B555AF" w:rsidRDefault="00000000">
            <w:r>
              <w:rPr>
                <w:rFonts w:ascii="Calibri" w:hAnsi="Calibri"/>
                <w:sz w:val="16"/>
              </w:rPr>
              <w:t>Dersin başında Sayfa 45'teki "Keşif Yolculuğu" soruları yöneltilir: "En sevdiğiniz oyuncağınız hangisidir?", "El yapımı bir oyuncağınız oldu mu?", "Bir hediyeyi değerli kılan şey nedir?" sorularıyla öğrencilerin hediyeleşme, el emeği ve oyuncaklara dair yaşantıları belirlenir.</w:t>
            </w:r>
          </w:p>
        </w:tc>
      </w:tr>
      <w:tr w:rsidR="00651341" w14:paraId="040A8A86"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10F048EB"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Köprü Kurma</w:t>
            </w:r>
          </w:p>
        </w:tc>
        <w:tc>
          <w:tcPr>
            <w:tcW w:w="864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D2A1F95" w14:textId="77777777" w:rsidR="00B555AF" w:rsidRDefault="00000000">
            <w:r>
              <w:rPr>
                <w:rFonts w:ascii="Calibri" w:hAnsi="Calibri"/>
                <w:sz w:val="16"/>
              </w:rPr>
              <w:t>Önceki haftada işlenen "Bir İp Bul, Oyuna Başla!" metnindeki basit malzemelerle üretilen oyunlar hatırlatılır. Bu metinde ise oyuncakçı amcanın el emeği ahşap kuklası ile iki metin arasında tüketim yerine üretim, paylaşma ve hediyeleşme değeri bağlamında doğrudan köprü kurulur.</w:t>
            </w:r>
          </w:p>
        </w:tc>
      </w:tr>
      <w:tr w:rsidR="00651341" w14:paraId="4746EFAA"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370DFAB"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Öğretme Uygulamaları</w:t>
            </w:r>
          </w:p>
        </w:tc>
        <w:tc>
          <w:tcPr>
            <w:tcW w:w="864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C41644F" w14:textId="77777777" w:rsidR="00B555AF" w:rsidRDefault="00000000">
            <w:r>
              <w:rPr>
                <w:rFonts w:ascii="Calibri" w:hAnsi="Calibri"/>
                <w:b/>
                <w:sz w:val="16"/>
              </w:rPr>
              <w:t>* Model Dinleme ve Akıcı Okuma:</w:t>
            </w:r>
            <w:r>
              <w:rPr>
                <w:rFonts w:ascii="Calibri" w:hAnsi="Calibri"/>
                <w:sz w:val="16"/>
              </w:rPr>
              <w:t xml:space="preserve"> "Bir Güzel Hediye" metni önce öğretmen tarafından model olarak seslendirilir; öğrenciler metni takip ederek telaffuz ve tonlamaya dikkat ederler (T.O.5.2., T.O.5.3.). Ardından görsel ve başlıktan hareketle tahminler doğrulanıp sesli okuma yaptırılır (T.O.5.4.).</w:t>
            </w:r>
          </w:p>
          <w:p w14:paraId="33B20597" w14:textId="77777777" w:rsidR="00B555AF" w:rsidRDefault="00000000">
            <w:r>
              <w:rPr>
                <w:rFonts w:ascii="Calibri" w:hAnsi="Calibri"/>
                <w:b/>
                <w:sz w:val="16"/>
              </w:rPr>
              <w:t>* Söz Varlığı Geliştirme:</w:t>
            </w:r>
            <w:r>
              <w:rPr>
                <w:rFonts w:ascii="Calibri" w:hAnsi="Calibri"/>
                <w:sz w:val="16"/>
              </w:rPr>
              <w:t xml:space="preserve"> 1. Etkinlik'te metinden belirlenen kelimelerin (kukla, vitrin, zımpara vb.) anlamları bağlamdan tahmin edilir; TDK Türkçe Sözlük'ten kontrol edilip "Sözlük Defteri"ne işlenir (T.O.5.5., T.O.5.20.).</w:t>
            </w:r>
          </w:p>
          <w:p w14:paraId="4F8D31FE" w14:textId="77777777" w:rsidR="00B555AF" w:rsidRDefault="00000000">
            <w:r>
              <w:rPr>
                <w:rFonts w:ascii="Calibri" w:hAnsi="Calibri"/>
                <w:b/>
                <w:sz w:val="16"/>
              </w:rPr>
              <w:t>* Metin Anlama ve Çözümleme:</w:t>
            </w:r>
            <w:r>
              <w:rPr>
                <w:rFonts w:ascii="Calibri" w:hAnsi="Calibri"/>
                <w:sz w:val="16"/>
              </w:rPr>
              <w:t xml:space="preserve"> 2. Etkinlik'te Kaan'ın oyuncakçı dükkânına çekinerek girmesi, oyuncakçı amcanın sıcak tavrı ve kukla hediyesi üzerine doğrudan ve çıkarım düzeyinde anlama soruları cevaplandırılır (T.O.5.6.).</w:t>
            </w:r>
          </w:p>
          <w:p w14:paraId="76C3C9B1" w14:textId="77777777" w:rsidR="00B555AF" w:rsidRDefault="00000000">
            <w:r>
              <w:rPr>
                <w:rFonts w:ascii="Calibri" w:hAnsi="Calibri"/>
                <w:b/>
                <w:sz w:val="16"/>
              </w:rPr>
              <w:t>* Kahraman Tasarımı ve Betimleme Atölyesi:</w:t>
            </w:r>
            <w:r>
              <w:rPr>
                <w:rFonts w:ascii="Calibri" w:hAnsi="Calibri"/>
                <w:sz w:val="16"/>
              </w:rPr>
              <w:t xml:space="preserve"> 3. Etkinlik'te "İzle-Uygula-Öğren" stratejisiyle bir hikâye kahramanı tasarlanır. Öğretmen modellemesiyle yeşil rengin fiziksel özellikleri, kırmızı rengin kişilik özelliklerini, mavi rengin ise giriş ve sonuç cümlelerini yansıttığı incelenir. Öğrenciler grupla ve bağımsız olarak kahraman betimleme taslağı oluşturur ve gözden geçirirler (T.Y.5.2., T.Y.5.3., T.Y.5.13.).</w:t>
            </w:r>
          </w:p>
          <w:p w14:paraId="501D8522" w14:textId="77777777" w:rsidR="00B555AF" w:rsidRDefault="00000000">
            <w:r>
              <w:rPr>
                <w:rFonts w:ascii="Calibri" w:hAnsi="Calibri"/>
                <w:b/>
                <w:sz w:val="16"/>
              </w:rPr>
              <w:t>* Tahmin İşlevli Söz Varlığı:</w:t>
            </w:r>
            <w:r>
              <w:rPr>
                <w:rFonts w:ascii="Calibri" w:hAnsi="Calibri"/>
                <w:sz w:val="16"/>
              </w:rPr>
              <w:t xml:space="preserve"> 4. Etkinlik'te "galiba, sanırım, belki, herhalde" gibi tahmin işlevli ifadelerin metindeki kullanımı incelenir; öğrenciler bu ifadeleri içeren özgün cümleler kurarlar (T.O.5.20., T.Y.5.13.).</w:t>
            </w:r>
          </w:p>
          <w:p w14:paraId="178950AE" w14:textId="77777777" w:rsidR="00B555AF" w:rsidRDefault="00000000">
            <w:r>
              <w:rPr>
                <w:rFonts w:ascii="Calibri" w:hAnsi="Calibri"/>
                <w:b/>
                <w:sz w:val="16"/>
              </w:rPr>
              <w:t>* Sözlü Anlatım (Özel Gün Paylaşımı):</w:t>
            </w:r>
            <w:r>
              <w:rPr>
                <w:rFonts w:ascii="Calibri" w:hAnsi="Calibri"/>
                <w:sz w:val="16"/>
              </w:rPr>
              <w:t xml:space="preserve"> 5. Etkinlik'te aile büyüklerinden biriyle geçirilen özel bir gün, uygun selam, hitap ve temada öğrenilen söz varlığı kullanılarak sınıfa anlatılır; akran değerlendirme ölçeği uygulanır (T.K.5.1., T.K.5.7., T.K.5.20.).</w:t>
            </w:r>
          </w:p>
          <w:p w14:paraId="09E8E933" w14:textId="77777777" w:rsidR="00B555AF" w:rsidRDefault="00000000">
            <w:r>
              <w:rPr>
                <w:rFonts w:ascii="Calibri" w:hAnsi="Calibri"/>
                <w:b/>
                <w:sz w:val="16"/>
              </w:rPr>
              <w:t>* Üretim Atölyesi Ön Hazırlığı ve Gelecek Derse Hazırlık:</w:t>
            </w:r>
            <w:r>
              <w:rPr>
                <w:rFonts w:ascii="Calibri" w:hAnsi="Calibri"/>
                <w:sz w:val="16"/>
              </w:rPr>
              <w:t xml:space="preserve"> 1. Temanın son metni tamamlanarak "Üretim Atölyesi" (Geleneksel Oyunlar Bilgi Görseli Tasarımı) ve 2. Tema olan "Atatürk'ü Tanımak" için ön hazırlıklar planlanır (T.O.5.3.).</w:t>
            </w:r>
          </w:p>
        </w:tc>
      </w:tr>
      <w:tr w:rsidR="00651341" w14:paraId="51244F1F" w14:textId="77777777" w:rsidTr="005132AF">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0765380F" w14:textId="77777777" w:rsidR="00651341"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FARKLILAŞTIRMA</w:t>
            </w:r>
          </w:p>
        </w:tc>
      </w:tr>
      <w:tr w:rsidR="00651341" w14:paraId="5C7465A8"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78FC3086"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Zenginleştirme</w:t>
            </w:r>
          </w:p>
        </w:tc>
        <w:tc>
          <w:tcPr>
            <w:tcW w:w="864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DDE83D4" w14:textId="77777777" w:rsidR="00B555AF" w:rsidRDefault="00000000">
            <w:r>
              <w:rPr>
                <w:rFonts w:ascii="Calibri" w:hAnsi="Calibri"/>
                <w:sz w:val="16"/>
              </w:rPr>
              <w:t>Öğrenciler “Bir hediyeyi değerli yapan nedir?” sorusu üzerinde düşünerek maddi değeri olmayan bir hediye tasarlayabilirler. Bu hediye bir mektup, şiir, öykü, iyilik davranışı veya el emeği ürün olabilir. Öğrenciler hazırladıkları ürünün kime yönelik olduğunu ve neden değerli olabileceğini açıklayarak sınıfta paylaşırlar.</w:t>
            </w:r>
          </w:p>
        </w:tc>
      </w:tr>
      <w:tr w:rsidR="00651341" w14:paraId="3C7CAC22"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786CD1CB"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Destekleme</w:t>
            </w:r>
          </w:p>
        </w:tc>
        <w:tc>
          <w:tcPr>
            <w:tcW w:w="864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1B94AF1" w14:textId="77777777" w:rsidR="00B555AF" w:rsidRDefault="00000000">
            <w:r>
              <w:rPr>
                <w:rFonts w:ascii="Calibri" w:hAnsi="Calibri"/>
                <w:sz w:val="16"/>
              </w:rPr>
              <w:t>Metindeki olayların ve karakterlerin yaşadığı duyguların anlaşılmasını kolaylaştırmak amacıyla “Olay-Duygu Haritası” oluşturulabilir. Öğrenciler olaylarla karakterlerin duygularını eşleştirebilir; “Bu durumda sen ne hissederdin?” gibi sorularla metin ile kendi yaşantıları arasında ilişki kurmaları için bire bir rehberlik sağlanır.</w:t>
            </w:r>
          </w:p>
        </w:tc>
      </w:tr>
    </w:tbl>
    <w:p w14:paraId="15E4711E" w14:textId="77777777" w:rsidR="00651341" w:rsidRDefault="00651341">
      <w:pPr>
        <w:rPr>
          <w:rFonts w:ascii="Calibri" w:eastAsia="Times New Roman" w:hAnsi="Calibri" w:cs="Calibri"/>
          <w:vanish/>
          <w:color w:val="000000"/>
          <w:sz w:val="16"/>
          <w:szCs w:val="16"/>
        </w:rPr>
      </w:pPr>
    </w:p>
    <w:tbl>
      <w:tblPr>
        <w:tblW w:w="10626" w:type="dxa"/>
        <w:tblLook w:val="04A0" w:firstRow="1" w:lastRow="0" w:firstColumn="1" w:lastColumn="0" w:noHBand="0" w:noVBand="1"/>
      </w:tblPr>
      <w:tblGrid>
        <w:gridCol w:w="5313"/>
        <w:gridCol w:w="5313"/>
      </w:tblGrid>
      <w:tr w:rsidR="00651341" w14:paraId="2744D862" w14:textId="77777777">
        <w:tc>
          <w:tcPr>
            <w:tcW w:w="2500" w:type="pct"/>
            <w:gridSpan w:val="2"/>
            <w:tcMar>
              <w:top w:w="30" w:type="dxa"/>
              <w:left w:w="30" w:type="dxa"/>
              <w:bottom w:w="120" w:type="dxa"/>
              <w:right w:w="30" w:type="dxa"/>
            </w:tcMar>
            <w:hideMark/>
          </w:tcPr>
          <w:p w14:paraId="464F2061" w14:textId="77777777" w:rsidR="00E67115" w:rsidRDefault="00E67115">
            <w:pPr>
              <w:jc w:val="center"/>
              <w:rPr>
                <w:rFonts w:ascii="Calibri" w:hAnsi="Calibri"/>
                <w:b/>
                <w:sz w:val="16"/>
              </w:rPr>
            </w:pPr>
          </w:p>
          <w:p w14:paraId="03274B6F" w14:textId="77777777" w:rsidR="00E67115" w:rsidRDefault="00E67115">
            <w:pPr>
              <w:jc w:val="center"/>
              <w:rPr>
                <w:rFonts w:ascii="Calibri" w:hAnsi="Calibri"/>
                <w:b/>
                <w:sz w:val="16"/>
              </w:rPr>
            </w:pPr>
          </w:p>
          <w:p w14:paraId="40067585" w14:textId="77777777" w:rsidR="00E67115" w:rsidRDefault="00E67115">
            <w:pPr>
              <w:jc w:val="center"/>
              <w:rPr>
                <w:rFonts w:ascii="Calibri" w:hAnsi="Calibri"/>
                <w:b/>
                <w:sz w:val="16"/>
              </w:rPr>
            </w:pPr>
          </w:p>
          <w:p w14:paraId="2674E858" w14:textId="77777777" w:rsidR="00E67115" w:rsidRDefault="00E67115">
            <w:pPr>
              <w:jc w:val="center"/>
              <w:rPr>
                <w:rFonts w:ascii="Calibri" w:hAnsi="Calibri"/>
                <w:b/>
                <w:sz w:val="16"/>
              </w:rPr>
            </w:pPr>
          </w:p>
          <w:p w14:paraId="69628B5F" w14:textId="77777777" w:rsidR="00E67115" w:rsidRDefault="00E67115">
            <w:pPr>
              <w:jc w:val="center"/>
              <w:rPr>
                <w:rFonts w:ascii="Calibri" w:hAnsi="Calibri"/>
                <w:b/>
                <w:sz w:val="16"/>
              </w:rPr>
            </w:pPr>
          </w:p>
          <w:p w14:paraId="77D4516E" w14:textId="6E024D76" w:rsidR="00B555AF" w:rsidRDefault="00000000">
            <w:pPr>
              <w:jc w:val="center"/>
            </w:pPr>
            <w:r>
              <w:rPr>
                <w:rFonts w:ascii="Calibri" w:hAnsi="Calibri"/>
                <w:b/>
                <w:sz w:val="16"/>
              </w:rPr>
              <w:t>UYGUNDUR 12/10/2026</w:t>
            </w:r>
          </w:p>
        </w:tc>
      </w:tr>
      <w:tr w:rsidR="00651341" w14:paraId="21CCD5E5" w14:textId="77777777">
        <w:tc>
          <w:tcPr>
            <w:tcW w:w="2500" w:type="pct"/>
            <w:tcMar>
              <w:top w:w="30" w:type="dxa"/>
              <w:left w:w="30" w:type="dxa"/>
              <w:bottom w:w="30" w:type="dxa"/>
              <w:right w:w="30" w:type="dxa"/>
            </w:tcMar>
            <w:hideMark/>
          </w:tcPr>
          <w:p w14:paraId="172DDEFA" w14:textId="77777777" w:rsidR="00651341" w:rsidRDefault="00000000">
            <w:pPr>
              <w:spacing w:before="60" w:after="60"/>
              <w:jc w:val="center"/>
              <w:rPr>
                <w:rFonts w:ascii="Calibri" w:eastAsia="Times New Roman" w:hAnsi="Calibri" w:cs="Calibri"/>
                <w:color w:val="000000"/>
                <w:sz w:val="16"/>
                <w:szCs w:val="16"/>
              </w:rPr>
            </w:pPr>
            <w:r>
              <w:rPr>
                <w:rFonts w:ascii="Calibri" w:eastAsia="Times New Roman" w:hAnsi="Calibri" w:cs="Calibri"/>
                <w:color w:val="000000"/>
                <w:sz w:val="16"/>
                <w:szCs w:val="16"/>
              </w:rPr>
              <w:t>........................................</w:t>
            </w:r>
            <w:r>
              <w:rPr>
                <w:rFonts w:ascii="Calibri" w:eastAsia="Times New Roman" w:hAnsi="Calibri" w:cs="Calibri"/>
                <w:color w:val="000000"/>
                <w:sz w:val="16"/>
                <w:szCs w:val="16"/>
              </w:rPr>
              <w:br/>
              <w:t xml:space="preserve">Türkçe Öğretmeni </w:t>
            </w:r>
          </w:p>
        </w:tc>
        <w:tc>
          <w:tcPr>
            <w:tcW w:w="2500" w:type="pct"/>
            <w:tcMar>
              <w:top w:w="30" w:type="dxa"/>
              <w:left w:w="30" w:type="dxa"/>
              <w:bottom w:w="30" w:type="dxa"/>
              <w:right w:w="30" w:type="dxa"/>
            </w:tcMar>
            <w:hideMark/>
          </w:tcPr>
          <w:p w14:paraId="55CFD936" w14:textId="77777777" w:rsidR="00651341" w:rsidRDefault="00000000">
            <w:pPr>
              <w:spacing w:before="60" w:after="60"/>
              <w:jc w:val="center"/>
              <w:rPr>
                <w:rFonts w:ascii="Calibri" w:eastAsia="Times New Roman" w:hAnsi="Calibri" w:cs="Calibri"/>
                <w:color w:val="000000"/>
                <w:sz w:val="16"/>
                <w:szCs w:val="16"/>
              </w:rPr>
            </w:pPr>
            <w:r>
              <w:rPr>
                <w:rFonts w:ascii="Calibri" w:eastAsia="Times New Roman" w:hAnsi="Calibri" w:cs="Calibri"/>
                <w:color w:val="000000"/>
                <w:sz w:val="16"/>
                <w:szCs w:val="16"/>
              </w:rPr>
              <w:t>........................................</w:t>
            </w:r>
            <w:r>
              <w:rPr>
                <w:rFonts w:ascii="Calibri" w:eastAsia="Times New Roman" w:hAnsi="Calibri" w:cs="Calibri"/>
                <w:color w:val="000000"/>
                <w:sz w:val="16"/>
                <w:szCs w:val="16"/>
              </w:rPr>
              <w:br/>
              <w:t xml:space="preserve">Okul Müdürü </w:t>
            </w:r>
          </w:p>
        </w:tc>
      </w:tr>
    </w:tbl>
    <w:p w14:paraId="4A366D89" w14:textId="77777777" w:rsidR="00651341" w:rsidRDefault="00651341">
      <w:pPr>
        <w:rPr>
          <w:rFonts w:ascii="Calibri" w:eastAsia="Times New Roman" w:hAnsi="Calibri" w:cs="Calibri"/>
          <w:vanish/>
          <w:color w:val="000000"/>
          <w:sz w:val="16"/>
          <w:szCs w:val="16"/>
        </w:rPr>
      </w:pPr>
    </w:p>
    <w:tbl>
      <w:tblPr>
        <w:tblW w:w="10626" w:type="dxa"/>
        <w:tblLook w:val="04A0" w:firstRow="1" w:lastRow="0" w:firstColumn="1" w:lastColumn="0" w:noHBand="0" w:noVBand="1"/>
      </w:tblPr>
      <w:tblGrid>
        <w:gridCol w:w="10626"/>
      </w:tblGrid>
      <w:tr w:rsidR="00651341" w14:paraId="30100DA8" w14:textId="77777777">
        <w:tc>
          <w:tcPr>
            <w:tcW w:w="0" w:type="auto"/>
            <w:tcBorders>
              <w:top w:val="dashed" w:sz="6" w:space="0" w:color="777777"/>
              <w:left w:val="dashed" w:sz="6" w:space="0" w:color="777777"/>
              <w:bottom w:val="dashed" w:sz="6" w:space="0" w:color="777777"/>
              <w:right w:val="dashed" w:sz="6" w:space="0" w:color="777777"/>
            </w:tcBorders>
            <w:shd w:val="clear" w:color="auto" w:fill="FAFAFA"/>
            <w:tcMar>
              <w:top w:w="45" w:type="dxa"/>
              <w:left w:w="45" w:type="dxa"/>
              <w:bottom w:w="45" w:type="dxa"/>
              <w:right w:w="45" w:type="dxa"/>
            </w:tcMar>
            <w:hideMark/>
          </w:tcPr>
          <w:p w14:paraId="2514F537" w14:textId="77777777" w:rsidR="00651341" w:rsidRDefault="00000000">
            <w:pPr>
              <w:spacing w:before="60"/>
              <w:jc w:val="center"/>
              <w:rPr>
                <w:rFonts w:ascii="Calibri" w:eastAsia="Times New Roman" w:hAnsi="Calibri" w:cs="Calibri"/>
                <w:b/>
                <w:bCs/>
                <w:color w:val="000000"/>
                <w:sz w:val="16"/>
                <w:szCs w:val="16"/>
              </w:rPr>
            </w:pPr>
            <w:hyperlink r:id="rId4" w:history="1">
              <w:r>
                <w:rPr>
                  <w:rStyle w:val="Kpr"/>
                  <w:rFonts w:ascii="Calibri" w:eastAsia="Times New Roman" w:hAnsi="Calibri" w:cs="Calibri"/>
                  <w:b/>
                  <w:bCs/>
                  <w:color w:val="0056B3"/>
                  <w:sz w:val="16"/>
                  <w:szCs w:val="16"/>
                </w:rPr>
                <w:t>KonuVakti.com</w:t>
              </w:r>
            </w:hyperlink>
            <w:r>
              <w:rPr>
                <w:rFonts w:ascii="Calibri" w:eastAsia="Times New Roman" w:hAnsi="Calibri" w:cs="Calibri"/>
                <w:b/>
                <w:bCs/>
                <w:color w:val="000000"/>
                <w:sz w:val="16"/>
                <w:szCs w:val="16"/>
              </w:rPr>
              <w:t xml:space="preserve">  |  </w:t>
            </w:r>
            <w:hyperlink r:id="rId5" w:history="1">
              <w:r>
                <w:rPr>
                  <w:rStyle w:val="Kpr"/>
                  <w:rFonts w:ascii="Calibri" w:eastAsia="Times New Roman" w:hAnsi="Calibri" w:cs="Calibri"/>
                  <w:b/>
                  <w:bCs/>
                  <w:color w:val="0056B3"/>
                  <w:sz w:val="16"/>
                  <w:szCs w:val="16"/>
                </w:rPr>
                <w:t>TestVakti.net</w:t>
              </w:r>
            </w:hyperlink>
            <w:r>
              <w:rPr>
                <w:rFonts w:ascii="Calibri" w:eastAsia="Times New Roman" w:hAnsi="Calibri" w:cs="Calibri"/>
                <w:b/>
                <w:bCs/>
                <w:color w:val="000000"/>
                <w:sz w:val="16"/>
                <w:szCs w:val="16"/>
              </w:rPr>
              <w:t xml:space="preserve">  |  </w:t>
            </w:r>
            <w:hyperlink r:id="rId6" w:history="1">
              <w:r>
                <w:rPr>
                  <w:rStyle w:val="Kpr"/>
                  <w:rFonts w:ascii="Calibri" w:eastAsia="Times New Roman" w:hAnsi="Calibri" w:cs="Calibri"/>
                  <w:b/>
                  <w:bCs/>
                  <w:color w:val="0056B3"/>
                  <w:sz w:val="16"/>
                  <w:szCs w:val="16"/>
                </w:rPr>
                <w:t>Turkcetestvakti.com</w:t>
              </w:r>
            </w:hyperlink>
            <w:r>
              <w:rPr>
                <w:rFonts w:ascii="Calibri" w:eastAsia="Times New Roman" w:hAnsi="Calibri" w:cs="Calibri"/>
                <w:b/>
                <w:bCs/>
                <w:color w:val="000000"/>
                <w:sz w:val="16"/>
                <w:szCs w:val="16"/>
              </w:rPr>
              <w:t xml:space="preserve"> </w:t>
            </w:r>
          </w:p>
        </w:tc>
      </w:tr>
    </w:tbl>
    <w:p w14:paraId="72E8B53A" w14:textId="77777777" w:rsidR="00B4191A" w:rsidRDefault="00B4191A">
      <w:pPr>
        <w:rPr>
          <w:rFonts w:eastAsia="Times New Roman"/>
        </w:rPr>
      </w:pPr>
    </w:p>
    <w:sectPr w:rsidR="00B4191A">
      <w:pgSz w:w="11907" w:h="16840"/>
      <w:pgMar w:top="851" w:right="641" w:bottom="147" w:left="64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defaultTabStop w:val="708"/>
  <w:hyphenationZone w:val="4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EB6"/>
    <w:rsid w:val="00057C47"/>
    <w:rsid w:val="00093B8D"/>
    <w:rsid w:val="001336E4"/>
    <w:rsid w:val="00250EB6"/>
    <w:rsid w:val="005132AF"/>
    <w:rsid w:val="00651341"/>
    <w:rsid w:val="009D4166"/>
    <w:rsid w:val="00B4191A"/>
    <w:rsid w:val="00B555AF"/>
    <w:rsid w:val="00E67115"/>
    <w:rsid w:val="00EE452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17B62A"/>
  <w15:chartTrackingRefBased/>
  <w15:docId w15:val="{8ECBC6C5-7C8F-4BCA-A07E-F9EAEC231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Balk1">
    <w:name w:val="heading 1"/>
    <w:basedOn w:val="Normal"/>
    <w:link w:val="Balk1Char"/>
    <w:uiPriority w:val="9"/>
    <w:qFormat/>
    <w:pPr>
      <w:spacing w:after="30"/>
      <w:jc w:val="center"/>
      <w:outlineLvl w:val="0"/>
    </w:pPr>
    <w:rPr>
      <w:rFonts w:ascii="Calibri" w:hAnsi="Calibri" w:cs="Calibri"/>
      <w:b/>
      <w:bCs/>
      <w:kern w:val="36"/>
      <w:sz w:val="20"/>
      <w:szCs w:val="20"/>
    </w:rPr>
  </w:style>
  <w:style w:type="paragraph" w:styleId="Balk2">
    <w:name w:val="heading 2"/>
    <w:basedOn w:val="Normal"/>
    <w:link w:val="Balk2Char"/>
    <w:uiPriority w:val="9"/>
    <w:qFormat/>
    <w:pPr>
      <w:spacing w:after="30"/>
      <w:jc w:val="center"/>
      <w:outlineLvl w:val="1"/>
    </w:pPr>
    <w:rPr>
      <w:rFonts w:ascii="Calibri" w:hAnsi="Calibri" w:cs="Calibri"/>
      <w:b/>
      <w:bCs/>
      <w:sz w:val="18"/>
      <w:szCs w:val="18"/>
    </w:rPr>
  </w:style>
  <w:style w:type="paragraph" w:styleId="Balk3">
    <w:name w:val="heading 3"/>
    <w:basedOn w:val="Normal"/>
    <w:link w:val="Balk3Char"/>
    <w:uiPriority w:val="9"/>
    <w:qFormat/>
    <w:pPr>
      <w:spacing w:after="60"/>
      <w:jc w:val="center"/>
      <w:outlineLvl w:val="2"/>
    </w:pPr>
    <w:rPr>
      <w:rFonts w:ascii="Calibri" w:hAnsi="Calibri" w:cs="Calibri"/>
      <w:b/>
      <w:bCs/>
      <w:sz w:val="17"/>
      <w:szCs w:val="1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Pr>
      <w:color w:val="0000FF"/>
      <w:u w:val="single"/>
    </w:rPr>
  </w:style>
  <w:style w:type="character" w:styleId="zlenenKpr">
    <w:name w:val="FollowedHyperlink"/>
    <w:basedOn w:val="VarsaylanParagrafYazTipi"/>
    <w:uiPriority w:val="99"/>
    <w:semiHidden/>
    <w:unhideWhenUsed/>
    <w:rPr>
      <w:color w:val="800080"/>
      <w:u w:val="single"/>
    </w:rPr>
  </w:style>
  <w:style w:type="character" w:customStyle="1" w:styleId="Balk1Char">
    <w:name w:val="Başlık 1 Char"/>
    <w:basedOn w:val="VarsaylanParagrafYazTipi"/>
    <w:link w:val="Balk1"/>
    <w:uiPriority w:val="9"/>
    <w:locked/>
    <w:rPr>
      <w:rFonts w:asciiTheme="majorHAnsi" w:eastAsiaTheme="majorEastAsia" w:hAnsiTheme="majorHAnsi" w:cstheme="majorBidi" w:hint="default"/>
      <w:color w:val="2F5496" w:themeColor="accent1" w:themeShade="BF"/>
      <w:sz w:val="32"/>
      <w:szCs w:val="32"/>
    </w:rPr>
  </w:style>
  <w:style w:type="character" w:customStyle="1" w:styleId="Balk2Char">
    <w:name w:val="Başlık 2 Char"/>
    <w:basedOn w:val="VarsaylanParagrafYazTipi"/>
    <w:link w:val="Balk2"/>
    <w:uiPriority w:val="9"/>
    <w:semiHidden/>
    <w:locked/>
    <w:rPr>
      <w:rFonts w:asciiTheme="majorHAnsi" w:eastAsiaTheme="majorEastAsia" w:hAnsiTheme="majorHAnsi" w:cstheme="majorBidi" w:hint="default"/>
      <w:color w:val="2F5496" w:themeColor="accent1" w:themeShade="BF"/>
      <w:sz w:val="26"/>
      <w:szCs w:val="26"/>
    </w:rPr>
  </w:style>
  <w:style w:type="character" w:customStyle="1" w:styleId="Balk3Char">
    <w:name w:val="Başlık 3 Char"/>
    <w:basedOn w:val="VarsaylanParagrafYazTipi"/>
    <w:link w:val="Balk3"/>
    <w:uiPriority w:val="9"/>
    <w:semiHidden/>
    <w:locked/>
    <w:rPr>
      <w:rFonts w:asciiTheme="majorHAnsi" w:eastAsiaTheme="majorEastAsia" w:hAnsiTheme="majorHAnsi" w:cstheme="majorBidi" w:hint="default"/>
      <w:color w:val="1F3763" w:themeColor="accent1" w:themeShade="7F"/>
      <w:sz w:val="24"/>
      <w:szCs w:val="24"/>
    </w:rPr>
  </w:style>
  <w:style w:type="paragraph" w:customStyle="1" w:styleId="msonormal0">
    <w:name w:val="msonormal"/>
    <w:basedOn w:val="Normal"/>
    <w:pPr>
      <w:spacing w:before="100" w:beforeAutospacing="1" w:after="100" w:afterAutospacing="1"/>
    </w:pPr>
  </w:style>
  <w:style w:type="paragraph" w:customStyle="1" w:styleId="section-title">
    <w:name w:val="section-title"/>
    <w:basedOn w:val="Normal"/>
    <w:pPr>
      <w:shd w:val="clear" w:color="auto" w:fill="F8CBAD"/>
      <w:spacing w:before="100" w:beforeAutospacing="1" w:after="100" w:afterAutospacing="1"/>
      <w:jc w:val="center"/>
    </w:pPr>
    <w:rPr>
      <w:rFonts w:ascii="Calibri" w:hAnsi="Calibri" w:cs="Calibri"/>
      <w:b/>
      <w:bCs/>
      <w:sz w:val="16"/>
      <w:szCs w:val="16"/>
    </w:rPr>
  </w:style>
  <w:style w:type="paragraph" w:customStyle="1" w:styleId="label-center">
    <w:name w:val="label-center"/>
    <w:basedOn w:val="Normal"/>
    <w:pPr>
      <w:spacing w:before="100" w:beforeAutospacing="1" w:after="100" w:afterAutospacing="1"/>
    </w:pPr>
    <w:rPr>
      <w:b/>
      <w:bCs/>
    </w:rPr>
  </w:style>
  <w:style w:type="character" w:styleId="Gl">
    <w:name w:val="Strong"/>
    <w:basedOn w:val="VarsaylanParagrafYazTipi"/>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urkcetestvakti.com/" TargetMode="External"/><Relationship Id="rId5" Type="http://schemas.openxmlformats.org/officeDocument/2006/relationships/hyperlink" Target="https://www.testvakti.net/" TargetMode="External"/><Relationship Id="rId4" Type="http://schemas.openxmlformats.org/officeDocument/2006/relationships/hyperlink" Target="https://www.konuvakti.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1223</Words>
  <Characters>6975</Characters>
  <Application>Microsoft Office Word</Application>
  <DocSecurity>0</DocSecurity>
  <Lines>58</Lines>
  <Paragraphs>16</Paragraphs>
  <ScaleCrop>false</ScaleCrop>
  <Company/>
  <LinksUpToDate>false</LinksUpToDate>
  <CharactersWithSpaces>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Sınıf Türkçe Günlük Planı - 1 ve 2. Hafta (12 Saat)</dc:title>
  <dc:subject/>
  <dc:creator>Taner Gungor</dc:creator>
  <cp:keywords/>
  <dc:description/>
  <cp:lastModifiedBy>Taner Gungor</cp:lastModifiedBy>
  <cp:revision>5</cp:revision>
  <dcterms:created xsi:type="dcterms:W3CDTF">2026-09-13T09:42:00Z</dcterms:created>
  <dcterms:modified xsi:type="dcterms:W3CDTF">2026-09-28T20:23:00Z</dcterms:modified>
</cp:coreProperties>
</file>