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0B6DB" w14:textId="77777777" w:rsidR="000D3D65" w:rsidRDefault="00000000">
      <w:pPr>
        <w:pStyle w:val="Balk1"/>
        <w:rPr>
          <w:rFonts w:eastAsia="Times New Roman"/>
          <w:color w:val="000000"/>
        </w:rPr>
      </w:pPr>
      <w:r>
        <w:rPr>
          <w:rFonts w:eastAsia="Times New Roman"/>
          <w:color w:val="000000"/>
        </w:rPr>
        <w:t>............................................................ ORTAOKULU</w:t>
      </w:r>
    </w:p>
    <w:p w14:paraId="47D39313" w14:textId="77777777" w:rsidR="000D3D65" w:rsidRDefault="00000000">
      <w:pPr>
        <w:pStyle w:val="Balk2"/>
        <w:rPr>
          <w:rFonts w:eastAsia="Times New Roman"/>
          <w:color w:val="000000"/>
        </w:rPr>
      </w:pPr>
      <w:r>
        <w:rPr>
          <w:rFonts w:eastAsia="Times New Roman"/>
          <w:color w:val="000000"/>
        </w:rPr>
        <w:t>5. SINIF TÜRKÇE DERSİ GÜNLÜK PLANI</w:t>
      </w:r>
    </w:p>
    <w:p w14:paraId="1ABE1D7E" w14:textId="77777777" w:rsidR="000D3D65" w:rsidRDefault="00000000">
      <w:pPr>
        <w:pStyle w:val="Balk3"/>
        <w:rPr>
          <w:rFonts w:eastAsia="Times New Roman"/>
          <w:color w:val="000000"/>
        </w:rPr>
      </w:pPr>
      <w:r>
        <w:t>3 ve 4. HAFTA (01 - 09 EKİM 2026)</w:t>
      </w:r>
    </w:p>
    <w:tbl>
      <w:tblPr>
        <w:tblW w:w="10765" w:type="dxa"/>
        <w:tblLayout w:type="fixed"/>
        <w:tblCellMar>
          <w:top w:w="15" w:type="dxa"/>
          <w:left w:w="15" w:type="dxa"/>
          <w:bottom w:w="15" w:type="dxa"/>
          <w:right w:w="15" w:type="dxa"/>
        </w:tblCellMar>
        <w:tblLook w:val="04A0" w:firstRow="1" w:lastRow="0" w:firstColumn="1" w:lastColumn="0" w:noHBand="0" w:noVBand="1"/>
      </w:tblPr>
      <w:tblGrid>
        <w:gridCol w:w="2126"/>
        <w:gridCol w:w="4250"/>
        <w:gridCol w:w="4389"/>
      </w:tblGrid>
      <w:tr w:rsidR="000D3D65" w14:paraId="245283CD"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0A7E24B2"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DERS BİLGİSİ</w:t>
            </w:r>
          </w:p>
        </w:tc>
      </w:tr>
      <w:tr w:rsidR="000D3D65" w14:paraId="117F1AAF"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C971FB9"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Sınıf / Ders</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CA8C44A" w14:textId="77777777" w:rsidR="00006636" w:rsidRDefault="00000000">
            <w:r>
              <w:rPr>
                <w:rFonts w:ascii="Calibri" w:hAnsi="Calibri"/>
                <w:b/>
                <w:sz w:val="16"/>
              </w:rPr>
              <w:t>5. SINIF / TÜRKÇE</w:t>
            </w:r>
          </w:p>
        </w:tc>
      </w:tr>
      <w:tr w:rsidR="000D3D65" w14:paraId="38E2800B"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42F7035"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Tema / Süre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AF089C8" w14:textId="77777777" w:rsidR="00006636" w:rsidRDefault="00000000">
            <w:r>
              <w:rPr>
                <w:rFonts w:ascii="Calibri" w:hAnsi="Calibri"/>
                <w:sz w:val="16"/>
              </w:rPr>
              <w:t>1. TEMA: OYUN DÜNYASI / 8 Ders Saati (01 - 09 Ekim)</w:t>
            </w:r>
          </w:p>
        </w:tc>
      </w:tr>
      <w:tr w:rsidR="000D3D65" w14:paraId="4254599D"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456FD49"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Metin</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83FCACF" w14:textId="77777777" w:rsidR="00006636" w:rsidRDefault="00000000">
            <w:r>
              <w:rPr>
                <w:rFonts w:ascii="Calibri" w:hAnsi="Calibri"/>
                <w:b/>
                <w:sz w:val="16"/>
              </w:rPr>
              <w:t>BİR İP BUL, OYUNA BAŞLA!</w:t>
            </w:r>
          </w:p>
        </w:tc>
      </w:tr>
      <w:tr w:rsidR="000D3D65" w14:paraId="2FED7D32"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8FEC3F6"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Alan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0B08BBC" w14:textId="77777777" w:rsidR="00006636" w:rsidRDefault="00000000">
            <w:r>
              <w:rPr>
                <w:rFonts w:ascii="Calibri" w:hAnsi="Calibri"/>
                <w:sz w:val="16"/>
              </w:rPr>
              <w:t>Anlama: TAB1. Dinleme/İzleme, TAB2. Okuma - Anlatma: TAB3. Konuşma, TAB4. Yazma</w:t>
            </w:r>
          </w:p>
        </w:tc>
      </w:tr>
      <w:tr w:rsidR="000D3D65" w14:paraId="5813F7CA"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44E8AF18"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Kavramsal Beceriler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D9213F2" w14:textId="77777777" w:rsidR="00006636" w:rsidRDefault="00000000">
            <w:r>
              <w:rPr>
                <w:rFonts w:ascii="Calibri" w:hAnsi="Calibri"/>
                <w:sz w:val="16"/>
              </w:rPr>
              <w:t>KB1. Temel Beceriler, KB2.4. Çözümleme, KB2.12. Mevcut Bilgiye/Veriye Dayalı Tahmin Etme</w:t>
            </w:r>
          </w:p>
        </w:tc>
      </w:tr>
      <w:tr w:rsidR="000D3D65" w14:paraId="6EC8E84A"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1115E829"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Eğilimler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0783654" w14:textId="77777777" w:rsidR="00006636" w:rsidRDefault="00000000">
            <w:r>
              <w:rPr>
                <w:rFonts w:ascii="Calibri" w:hAnsi="Calibri"/>
                <w:sz w:val="16"/>
              </w:rPr>
              <w:t>E1.1. Merak, E2.1. Empati, E2.4. Güven, E2.5. Oyunseverlik, E3.2. Odaklanma, E3.3. Yaratıcılık, E3.6. İletişim ve Dayanışma</w:t>
            </w:r>
          </w:p>
        </w:tc>
      </w:tr>
      <w:tr w:rsidR="000D3D65" w14:paraId="6A74E104"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2C844C6E"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PROGRAMLAR ARASI BİLEŞENLER</w:t>
            </w:r>
          </w:p>
        </w:tc>
      </w:tr>
      <w:tr w:rsidR="000D3D65" w14:paraId="4C8EEF2F"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0E9341E"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 xml:space="preserve">Sosyal-Duygusal Öğr. </w:t>
            </w:r>
            <w:proofErr w:type="spellStart"/>
            <w:r>
              <w:rPr>
                <w:rFonts w:ascii="Calibri" w:eastAsia="Times New Roman" w:hAnsi="Calibri" w:cs="Calibri"/>
                <w:b/>
                <w:bCs/>
                <w:color w:val="000000"/>
                <w:sz w:val="16"/>
                <w:szCs w:val="16"/>
              </w:rPr>
              <w:t>Bec</w:t>
            </w:r>
            <w:proofErr w:type="spellEnd"/>
            <w:r>
              <w:rPr>
                <w:rFonts w:ascii="Calibri" w:eastAsia="Times New Roman" w:hAnsi="Calibri" w:cs="Calibri"/>
                <w:b/>
                <w:bCs/>
                <w:color w:val="000000"/>
                <w:sz w:val="16"/>
                <w:szCs w:val="16"/>
              </w:rPr>
              <w:t>.</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2D811853" w14:textId="77777777" w:rsidR="00006636" w:rsidRDefault="00000000">
            <w:r>
              <w:rPr>
                <w:rFonts w:ascii="Calibri" w:hAnsi="Calibri"/>
                <w:sz w:val="16"/>
              </w:rPr>
              <w:t>SDB2.1. İletişim, SDB2.2. İş Birliği</w:t>
            </w:r>
          </w:p>
        </w:tc>
      </w:tr>
      <w:tr w:rsidR="000D3D65" w14:paraId="5F0E12AA"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27ABF68"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Değerler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A0DD0BF" w14:textId="77777777" w:rsidR="00006636" w:rsidRDefault="00000000">
            <w:r>
              <w:rPr>
                <w:rFonts w:ascii="Calibri" w:hAnsi="Calibri"/>
                <w:sz w:val="16"/>
              </w:rPr>
              <w:t>D1. Adalet, D4. Dostluk, D8. Mahremiyet, D14. Saygı</w:t>
            </w:r>
          </w:p>
        </w:tc>
      </w:tr>
      <w:tr w:rsidR="000D3D65" w14:paraId="1B063349"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9EEF773"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Okuryazarlık Becerileri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F97BBA4" w14:textId="77777777" w:rsidR="00006636" w:rsidRDefault="00000000">
            <w:r>
              <w:rPr>
                <w:rFonts w:ascii="Calibri" w:hAnsi="Calibri"/>
                <w:sz w:val="16"/>
              </w:rPr>
              <w:t>OB2. Dijital Okuryazarlık, OB4. Görsel Okuryazarlık, OB5. Kültür Okuryazarlığı</w:t>
            </w:r>
          </w:p>
        </w:tc>
      </w:tr>
      <w:tr w:rsidR="000D3D65" w14:paraId="7309A25E"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7EA2D8B"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Disiplinler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DE205E9" w14:textId="77777777" w:rsidR="00006636" w:rsidRDefault="00000000">
            <w:r>
              <w:rPr>
                <w:rFonts w:ascii="Calibri" w:hAnsi="Calibri"/>
                <w:sz w:val="16"/>
              </w:rPr>
              <w:t>Beden Eğitimi ve Spor (Geleneksel Çocuk Oyunları, İp Atlama ve Halat Çekme Oyunlarında Fiziksel Koordinasyon ve Takım Uyumu), Bilişim Teknolojileri ve Yazılım (Dijital İletişim, E-Posta Kullanımı, Görsel Ek Gönderimi ve Ağ Güvenliği), Matematik (Noktanın Basamak Ayırma ve Çarpma İşleminde Kullanımı)</w:t>
            </w:r>
          </w:p>
        </w:tc>
      </w:tr>
      <w:tr w:rsidR="000D3D65" w14:paraId="4EA5A9A3"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3A6F179"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Beceriler Arası İlişki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68A9C94" w14:textId="77777777" w:rsidR="00006636" w:rsidRDefault="00000000">
            <w:r>
              <w:rPr>
                <w:rFonts w:ascii="Calibri" w:hAnsi="Calibri"/>
                <w:sz w:val="16"/>
              </w:rPr>
              <w:t>KB2.4. Çözümleme, KB2.12. Mevcut Bilgiye/Veriye Dayalı Tahmin Etme, SDB2.1. İletişim, OB2. Dijital Okuryazarlık</w:t>
            </w:r>
          </w:p>
        </w:tc>
      </w:tr>
      <w:tr w:rsidR="000D3D65" w14:paraId="2897FD1E"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4469C42E"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ÇIKTILARI VE SÜREÇ BİLEŞENLERİ</w:t>
            </w:r>
          </w:p>
        </w:tc>
      </w:tr>
      <w:tr w:rsidR="000D3D65" w14:paraId="2AD4B4D6"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69D62AA8"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Çıktıları ve Süreç Bileşenleri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82F692A" w14:textId="77777777" w:rsidR="00006636" w:rsidRDefault="00000000">
            <w:r>
              <w:rPr>
                <w:rFonts w:ascii="Calibri" w:hAnsi="Calibri"/>
                <w:b/>
                <w:sz w:val="16"/>
              </w:rPr>
              <w:t>Okuma:</w:t>
            </w:r>
          </w:p>
          <w:p w14:paraId="2DE24CF2" w14:textId="77777777" w:rsidR="00006636" w:rsidRDefault="00000000">
            <w:r>
              <w:rPr>
                <w:rFonts w:ascii="Calibri" w:hAnsi="Calibri"/>
                <w:sz w:val="16"/>
              </w:rPr>
              <w:t>T.O.5.2. Akıcı okuyabilme</w:t>
            </w:r>
          </w:p>
          <w:p w14:paraId="5DAEADD7" w14:textId="77777777" w:rsidR="00006636" w:rsidRDefault="00000000">
            <w:r>
              <w:rPr>
                <w:rFonts w:ascii="Calibri" w:hAnsi="Calibri"/>
                <w:sz w:val="16"/>
              </w:rPr>
              <w:t>T.O.5.3. Okumada strateji, yöntem ve teknik seçimlerini yönetebilme</w:t>
            </w:r>
          </w:p>
          <w:p w14:paraId="114FE75A" w14:textId="77777777" w:rsidR="00006636" w:rsidRDefault="00000000">
            <w:r>
              <w:rPr>
                <w:rFonts w:ascii="Calibri" w:hAnsi="Calibri"/>
                <w:sz w:val="16"/>
              </w:rPr>
              <w:t>T.O.5.4. Okuyacağı metnin içeriğine yönelik tahminde bulunabilme</w:t>
            </w:r>
          </w:p>
          <w:p w14:paraId="416B1DCB" w14:textId="77777777" w:rsidR="00006636" w:rsidRDefault="00000000">
            <w:r>
              <w:rPr>
                <w:rFonts w:ascii="Calibri" w:hAnsi="Calibri"/>
                <w:sz w:val="16"/>
              </w:rPr>
              <w:t>T.O.5.5. Metinde geçen anlamını bilmediği söz varlığı unsurlarının anlamını tahmin edebilme</w:t>
            </w:r>
          </w:p>
          <w:p w14:paraId="4562D421" w14:textId="77777777" w:rsidR="00006636" w:rsidRDefault="00000000">
            <w:r>
              <w:rPr>
                <w:rFonts w:ascii="Calibri" w:hAnsi="Calibri"/>
                <w:sz w:val="16"/>
              </w:rPr>
              <w:t>T.O.5.6. Metnin yüzey anlamını belirleyebilme</w:t>
            </w:r>
          </w:p>
          <w:p w14:paraId="7B70D897" w14:textId="77777777" w:rsidR="00006636" w:rsidRDefault="00000000">
            <w:r>
              <w:rPr>
                <w:rFonts w:ascii="Calibri" w:hAnsi="Calibri"/>
                <w:sz w:val="16"/>
              </w:rPr>
              <w:t>T.O.5.7. Görselle iletilen anlamı belirleyebilme</w:t>
            </w:r>
          </w:p>
          <w:p w14:paraId="33321A8F" w14:textId="77777777" w:rsidR="00006636" w:rsidRDefault="00000000">
            <w:r>
              <w:rPr>
                <w:rFonts w:ascii="Calibri" w:hAnsi="Calibri"/>
                <w:sz w:val="16"/>
              </w:rPr>
              <w:t>T.O.5.15. Metnin anahtar kelimelerini belirlemeye yönelik çözümleme yapabilme</w:t>
            </w:r>
          </w:p>
          <w:p w14:paraId="2431A39D" w14:textId="77777777" w:rsidR="00006636" w:rsidRDefault="00000000">
            <w:r>
              <w:rPr>
                <w:rFonts w:ascii="Calibri" w:hAnsi="Calibri"/>
                <w:sz w:val="16"/>
              </w:rPr>
              <w:t>T.O.5.20. Metinden hareketle söz varlığını geliştirmeye yönelik çözümleme yapabilme</w:t>
            </w:r>
          </w:p>
          <w:p w14:paraId="1F5E7256" w14:textId="77777777" w:rsidR="00006636" w:rsidRDefault="00006636"/>
          <w:p w14:paraId="05551ED8" w14:textId="77777777" w:rsidR="00006636" w:rsidRDefault="00000000">
            <w:r>
              <w:rPr>
                <w:rFonts w:ascii="Calibri" w:hAnsi="Calibri"/>
                <w:b/>
                <w:sz w:val="16"/>
              </w:rPr>
              <w:t>Dinleme/İzleme:</w:t>
            </w:r>
          </w:p>
          <w:p w14:paraId="2D8CF087" w14:textId="77777777" w:rsidR="00006636" w:rsidRDefault="00000000">
            <w:r>
              <w:rPr>
                <w:rFonts w:ascii="Calibri" w:hAnsi="Calibri"/>
                <w:sz w:val="16"/>
              </w:rPr>
              <w:t>T.D.5.3. Dinleyeceğinin/izleyeceğinin içeriğine yönelik tahminde bulunabilme</w:t>
            </w:r>
          </w:p>
          <w:p w14:paraId="12F43D64" w14:textId="77777777" w:rsidR="00006636" w:rsidRDefault="00000000">
            <w:r>
              <w:rPr>
                <w:rFonts w:ascii="Calibri" w:hAnsi="Calibri"/>
                <w:sz w:val="16"/>
              </w:rPr>
              <w:t>T.D.5.4. Dinlediğinde/izlediğinde geçen anlamını bilmediği söz varlığı unsurlarının anlamını tahmin edebilme</w:t>
            </w:r>
          </w:p>
          <w:p w14:paraId="3EE3F0B5" w14:textId="77777777" w:rsidR="00006636" w:rsidRDefault="00000000">
            <w:r>
              <w:rPr>
                <w:rFonts w:ascii="Calibri" w:hAnsi="Calibri"/>
                <w:sz w:val="16"/>
              </w:rPr>
              <w:t>T.D.5.5. Dinlediğinin/izlediğinin yüzey anlamını belirleyebilme</w:t>
            </w:r>
          </w:p>
          <w:p w14:paraId="49961F41" w14:textId="77777777" w:rsidR="00006636" w:rsidRDefault="00000000">
            <w:r>
              <w:rPr>
                <w:rFonts w:ascii="Calibri" w:hAnsi="Calibri"/>
                <w:sz w:val="16"/>
              </w:rPr>
              <w:t>T.D.5.13. Dinlediğinin/izlediğinin anahtar kelimelerini belirlemeye yönelik çözümleme yapabilme</w:t>
            </w:r>
          </w:p>
          <w:p w14:paraId="1F39CFBD" w14:textId="77777777" w:rsidR="00006636" w:rsidRDefault="00000000">
            <w:r>
              <w:rPr>
                <w:rFonts w:ascii="Calibri" w:hAnsi="Calibri"/>
                <w:sz w:val="16"/>
              </w:rPr>
              <w:t>T.D.5.17. Dinlediğinden/izlediğinden hareketle söz varlığını geliştirmeye yönelik çözümleme yapabilme</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07E3584F" w14:textId="77777777" w:rsidR="00006636" w:rsidRDefault="00000000">
            <w:r>
              <w:rPr>
                <w:rFonts w:ascii="Calibri" w:hAnsi="Calibri"/>
                <w:b/>
                <w:sz w:val="16"/>
              </w:rPr>
              <w:t>Konuşma:</w:t>
            </w:r>
          </w:p>
          <w:p w14:paraId="37BF8F97" w14:textId="77777777" w:rsidR="00006636" w:rsidRDefault="00000000">
            <w:r>
              <w:rPr>
                <w:rFonts w:ascii="Calibri" w:hAnsi="Calibri"/>
                <w:sz w:val="16"/>
              </w:rPr>
              <w:t>T.K.5.1. Konuşma sürecini yönetebilme</w:t>
            </w:r>
          </w:p>
          <w:p w14:paraId="4AF452DF" w14:textId="77777777" w:rsidR="00006636" w:rsidRDefault="00000000">
            <w:r>
              <w:rPr>
                <w:rFonts w:ascii="Calibri" w:hAnsi="Calibri"/>
                <w:sz w:val="16"/>
              </w:rPr>
              <w:t>T.K.5.7. Hazırlıksız konuşma yapabilme</w:t>
            </w:r>
          </w:p>
          <w:p w14:paraId="1A1C05A3" w14:textId="77777777" w:rsidR="00006636" w:rsidRDefault="00000000">
            <w:r>
              <w:rPr>
                <w:rFonts w:ascii="Calibri" w:hAnsi="Calibri"/>
                <w:sz w:val="16"/>
              </w:rPr>
              <w:t>T.K.5.8. Konuşmasında sesini uygun şekilde kullanabilme</w:t>
            </w:r>
          </w:p>
          <w:p w14:paraId="401102C6" w14:textId="77777777" w:rsidR="00006636" w:rsidRDefault="00000000">
            <w:r>
              <w:rPr>
                <w:rFonts w:ascii="Calibri" w:hAnsi="Calibri"/>
                <w:sz w:val="16"/>
              </w:rPr>
              <w:t>T.K.5.17. Konuşmasını zenginleştirecek biçimde söz varlığını kullanabilme</w:t>
            </w:r>
          </w:p>
          <w:p w14:paraId="67A4477C" w14:textId="77777777" w:rsidR="00006636" w:rsidRDefault="00000000">
            <w:r>
              <w:rPr>
                <w:rFonts w:ascii="Calibri" w:hAnsi="Calibri"/>
                <w:sz w:val="16"/>
              </w:rPr>
              <w:t>T.K.5.20. Konuşmasında beden dilini kullanabilme</w:t>
            </w:r>
          </w:p>
          <w:p w14:paraId="24574CEB" w14:textId="77777777" w:rsidR="00006636" w:rsidRDefault="00006636"/>
          <w:p w14:paraId="442EAA4A" w14:textId="77777777" w:rsidR="00006636" w:rsidRDefault="00000000">
            <w:r>
              <w:rPr>
                <w:rFonts w:ascii="Calibri" w:hAnsi="Calibri"/>
                <w:b/>
                <w:sz w:val="16"/>
              </w:rPr>
              <w:t>Yazma:</w:t>
            </w:r>
          </w:p>
          <w:p w14:paraId="4D47A755" w14:textId="77777777" w:rsidR="00006636" w:rsidRDefault="00000000">
            <w:r>
              <w:rPr>
                <w:rFonts w:ascii="Calibri" w:hAnsi="Calibri"/>
                <w:sz w:val="16"/>
              </w:rPr>
              <w:t>T.Y.5.1. Yazma sürecini yönetebilme</w:t>
            </w:r>
          </w:p>
          <w:p w14:paraId="50EB4889" w14:textId="77777777" w:rsidR="00006636" w:rsidRDefault="00000000">
            <w:r>
              <w:rPr>
                <w:rFonts w:ascii="Calibri" w:hAnsi="Calibri"/>
                <w:sz w:val="16"/>
              </w:rPr>
              <w:t>T.Y.5.2. Yazmada strateji, yöntem ve teknik seçimlerini yönetebilme</w:t>
            </w:r>
          </w:p>
          <w:p w14:paraId="6D4A95BF" w14:textId="77777777" w:rsidR="00006636" w:rsidRDefault="00000000">
            <w:r>
              <w:rPr>
                <w:rFonts w:ascii="Calibri" w:hAnsi="Calibri"/>
                <w:sz w:val="16"/>
              </w:rPr>
              <w:t>T.Y.5.3. Yazısında içerik ve yapıya yönelik seçimlerini yönetebilme</w:t>
            </w:r>
          </w:p>
          <w:p w14:paraId="615FA264" w14:textId="77777777" w:rsidR="00006636" w:rsidRDefault="00000000">
            <w:r>
              <w:rPr>
                <w:rFonts w:ascii="Calibri" w:hAnsi="Calibri"/>
                <w:sz w:val="16"/>
              </w:rPr>
              <w:t>T.Y.5.6. Yazılı üretim ve yazılı etkileşiminde tahminlerinden yararlanabilme</w:t>
            </w:r>
          </w:p>
          <w:p w14:paraId="2CE5C6A6" w14:textId="77777777" w:rsidR="00006636" w:rsidRDefault="00000000">
            <w:r>
              <w:rPr>
                <w:rFonts w:ascii="Calibri" w:hAnsi="Calibri"/>
                <w:sz w:val="16"/>
              </w:rPr>
              <w:t>T.Y.5.13. Yazısını zenginleştirecek biçimde söz varlığını kullanabilme</w:t>
            </w:r>
          </w:p>
          <w:p w14:paraId="06028C80" w14:textId="77777777" w:rsidR="00006636" w:rsidRDefault="00000000">
            <w:r>
              <w:rPr>
                <w:rFonts w:ascii="Calibri" w:hAnsi="Calibri"/>
                <w:sz w:val="16"/>
              </w:rPr>
              <w:t>T.Y.5.16. Yazım ve noktalama işaretleriyle ilgili kuralları uygulayabilme</w:t>
            </w:r>
          </w:p>
        </w:tc>
      </w:tr>
      <w:tr w:rsidR="000D3D65" w14:paraId="79D812EC"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3D2A4145"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İçerik Çerçevesi</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916D181" w14:textId="77777777" w:rsidR="00006636" w:rsidRDefault="00000000">
            <w:r>
              <w:rPr>
                <w:rFonts w:ascii="Calibri" w:hAnsi="Calibri"/>
                <w:sz w:val="16"/>
              </w:rPr>
              <w:t>* İp Oyunları ve Kültürel Miras (Halat Çekme, İp Çevirme, Bayrak Koşusu, Kedi Beşiği/Ayatori)</w:t>
            </w:r>
          </w:p>
          <w:p w14:paraId="1B7008BF" w14:textId="77777777" w:rsidR="00006636" w:rsidRDefault="00000000">
            <w:r>
              <w:rPr>
                <w:rFonts w:ascii="Calibri" w:hAnsi="Calibri"/>
                <w:sz w:val="16"/>
              </w:rPr>
              <w:t>* Model Dinleme ve Akıcı Okuma (Hız, Vurgu ve Tonlama Dengesi)</w:t>
            </w:r>
          </w:p>
          <w:p w14:paraId="340C5AC8" w14:textId="77777777" w:rsidR="00006636" w:rsidRDefault="00000000">
            <w:r>
              <w:rPr>
                <w:rFonts w:ascii="Calibri" w:hAnsi="Calibri"/>
                <w:sz w:val="16"/>
              </w:rPr>
              <w:t>* Metnin Söz Varlığı ve TDK Güncel Türkçe Sözlük Kullanımı (Sözlük Defteri)</w:t>
            </w:r>
          </w:p>
          <w:p w14:paraId="59038ADD" w14:textId="77777777" w:rsidR="00006636" w:rsidRDefault="00000000">
            <w:r>
              <w:rPr>
                <w:rFonts w:ascii="Calibri" w:hAnsi="Calibri"/>
                <w:sz w:val="16"/>
              </w:rPr>
              <w:t>* Metnin Anahtar Kelimelerini ve Konuyla İlişkisini Belirleme</w:t>
            </w:r>
          </w:p>
          <w:p w14:paraId="77F322D0" w14:textId="77777777" w:rsidR="00006636" w:rsidRDefault="00000000">
            <w:r>
              <w:rPr>
                <w:rFonts w:ascii="Calibri" w:hAnsi="Calibri"/>
                <w:sz w:val="16"/>
              </w:rPr>
              <w:t>* Metnin Yüzey Anlamı ve Deneyimlerle Karşılaştırmalı Anlama Soruları</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58B804C" w14:textId="77777777" w:rsidR="00006636" w:rsidRDefault="00000000">
            <w:r>
              <w:rPr>
                <w:rFonts w:ascii="Calibri" w:hAnsi="Calibri"/>
                <w:sz w:val="16"/>
              </w:rPr>
              <w:t>* Aile İçi Sosyal, Eğitsel ve Kültürel Etkinlikler Üzerine Hazırlıklı Konuşma</w:t>
            </w:r>
          </w:p>
          <w:p w14:paraId="13C5AB78" w14:textId="77777777" w:rsidR="00006636" w:rsidRDefault="00000000">
            <w:r>
              <w:rPr>
                <w:rFonts w:ascii="Calibri" w:hAnsi="Calibri"/>
                <w:b/>
                <w:sz w:val="16"/>
              </w:rPr>
              <w:t>* Oyun Anını Canlandırma:</w:t>
            </w:r>
            <w:r>
              <w:rPr>
                <w:rFonts w:ascii="Calibri" w:hAnsi="Calibri"/>
                <w:sz w:val="16"/>
              </w:rPr>
              <w:t xml:space="preserve"> Beden Dili, Göz Teması, Jest-Mimik ve Vurgu/Tonlama</w:t>
            </w:r>
          </w:p>
          <w:p w14:paraId="214FD57D" w14:textId="77777777" w:rsidR="00006636" w:rsidRDefault="00000000">
            <w:r>
              <w:rPr>
                <w:rFonts w:ascii="Calibri" w:hAnsi="Calibri"/>
                <w:b/>
                <w:sz w:val="16"/>
              </w:rPr>
              <w:t>* Noktalama İşaretleri:</w:t>
            </w:r>
            <w:r>
              <w:rPr>
                <w:rFonts w:ascii="Calibri" w:hAnsi="Calibri"/>
                <w:sz w:val="16"/>
              </w:rPr>
              <w:t xml:space="preserve"> Noktanın 4 Farklı İşlevi (Saat-dakika, basamaklar, ağ adresleri, çarpma)</w:t>
            </w:r>
          </w:p>
          <w:p w14:paraId="0EBDED69" w14:textId="77777777" w:rsidR="00006636" w:rsidRDefault="00000000">
            <w:r>
              <w:rPr>
                <w:rFonts w:ascii="Calibri" w:hAnsi="Calibri"/>
                <w:sz w:val="16"/>
              </w:rPr>
              <w:t>* Kısa Çizginin Satır Sonu Bölünmesi ve Heceleme Kurallarındaki İşlevi</w:t>
            </w:r>
          </w:p>
          <w:p w14:paraId="2749962F" w14:textId="77777777" w:rsidR="00006636" w:rsidRDefault="00000000">
            <w:r>
              <w:rPr>
                <w:rFonts w:ascii="Calibri" w:hAnsi="Calibri"/>
                <w:b/>
                <w:sz w:val="16"/>
              </w:rPr>
              <w:t>* Dil Yapıları ve Söz Varlığı (DYS):</w:t>
            </w:r>
            <w:r>
              <w:rPr>
                <w:rFonts w:ascii="Calibri" w:hAnsi="Calibri"/>
                <w:sz w:val="16"/>
              </w:rPr>
              <w:t xml:space="preserve"> İsim ve Fiil Ayrımı, Ayırt Etme ve Cümlede Kullanma</w:t>
            </w:r>
          </w:p>
          <w:p w14:paraId="4D135606" w14:textId="77777777" w:rsidR="00006636" w:rsidRDefault="00000000">
            <w:r>
              <w:rPr>
                <w:rFonts w:ascii="Calibri" w:hAnsi="Calibri"/>
                <w:b/>
                <w:sz w:val="16"/>
              </w:rPr>
              <w:t>* Dijital İletişim Becerisi:</w:t>
            </w:r>
            <w:r>
              <w:rPr>
                <w:rFonts w:ascii="Calibri" w:hAnsi="Calibri"/>
                <w:sz w:val="16"/>
              </w:rPr>
              <w:t xml:space="preserve"> E-Posta Yazma Kuralları (Kime, Konu, Hitap, Bilgi Verme, Nezaket)</w:t>
            </w:r>
          </w:p>
        </w:tc>
      </w:tr>
      <w:tr w:rsidR="000D3D65" w14:paraId="3230CD40"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15AD367"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Öğrenme Kanıtları</w:t>
            </w:r>
          </w:p>
        </w:tc>
        <w:tc>
          <w:tcPr>
            <w:tcW w:w="4250"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446D175F" w14:textId="77777777" w:rsidR="00006636" w:rsidRDefault="00000000">
            <w:r>
              <w:rPr>
                <w:rFonts w:ascii="Calibri" w:hAnsi="Calibri"/>
                <w:sz w:val="16"/>
              </w:rPr>
              <w:t>* "Keşif Yolculuğu" İp Oyunları ve Büyük Harf Kullanımı Ön Değerlendirme Notları</w:t>
            </w:r>
          </w:p>
          <w:p w14:paraId="28266238" w14:textId="77777777" w:rsidR="00006636" w:rsidRDefault="00000000">
            <w:r>
              <w:rPr>
                <w:rFonts w:ascii="Calibri" w:hAnsi="Calibri"/>
                <w:sz w:val="16"/>
              </w:rPr>
              <w:t>* Model Dinleme ve Akıcı Okuma Gözlem Takip Formu</w:t>
            </w:r>
          </w:p>
          <w:p w14:paraId="6392B57D" w14:textId="77777777" w:rsidR="00006636" w:rsidRDefault="00000000">
            <w:r>
              <w:rPr>
                <w:rFonts w:ascii="Calibri" w:hAnsi="Calibri"/>
                <w:sz w:val="16"/>
              </w:rPr>
              <w:t>* Bilinmeyen Kelimeler ve Tahmin-Sözlük Kontrol Çizelgesi (Sözlük Defteri)</w:t>
            </w:r>
          </w:p>
          <w:p w14:paraId="0E4970A1" w14:textId="77777777" w:rsidR="00006636" w:rsidRDefault="00000000">
            <w:r>
              <w:rPr>
                <w:rFonts w:ascii="Calibri" w:hAnsi="Calibri"/>
                <w:sz w:val="16"/>
              </w:rPr>
              <w:t>* 2. Etkinlik Metnin Anahtar Kelimeleri ve İçerik İlişkisi Belirleme Formu</w:t>
            </w:r>
          </w:p>
          <w:p w14:paraId="32727966" w14:textId="77777777" w:rsidR="00006636" w:rsidRDefault="00000000">
            <w:r>
              <w:rPr>
                <w:rFonts w:ascii="Calibri" w:hAnsi="Calibri"/>
                <w:sz w:val="16"/>
              </w:rPr>
              <w:t>* 3. Etkinlik Metin Anlama ve Kedi Beşiği Strateji Analiz Soruları Cevap Kâğıdı</w:t>
            </w:r>
          </w:p>
          <w:p w14:paraId="6CA81EA3" w14:textId="77777777" w:rsidR="00006636" w:rsidRDefault="00000000">
            <w:r>
              <w:rPr>
                <w:rFonts w:ascii="Calibri" w:hAnsi="Calibri"/>
                <w:sz w:val="16"/>
              </w:rPr>
              <w:t>* 5. Etkinlik Noktanın Farklı İşlevlerini Gruplandırma ve Eşleştirme Tablosu</w:t>
            </w:r>
          </w:p>
          <w:p w14:paraId="08AC323A" w14:textId="77777777" w:rsidR="00006636" w:rsidRDefault="00000000">
            <w:r>
              <w:rPr>
                <w:rFonts w:ascii="Calibri" w:hAnsi="Calibri"/>
                <w:sz w:val="16"/>
              </w:rPr>
              <w:lastRenderedPageBreak/>
              <w:t>* 6. Etkinlik Kısa Çizgi Satır Sonu Ayrımı ve Heceleme Alıştırma Kâğıdı</w:t>
            </w:r>
          </w:p>
        </w:tc>
        <w:tc>
          <w:tcPr>
            <w:tcW w:w="4389"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10F9AD5" w14:textId="77777777" w:rsidR="00006636" w:rsidRDefault="00000000">
            <w:r>
              <w:rPr>
                <w:rFonts w:ascii="Calibri" w:hAnsi="Calibri"/>
                <w:sz w:val="16"/>
              </w:rPr>
              <w:lastRenderedPageBreak/>
              <w:t>* 4. Etkinlik Aileyle Etkinlikler Sınıflandırma Tablosu ve Hazırlıklı Konuşma Taslağı</w:t>
            </w:r>
          </w:p>
          <w:p w14:paraId="5EB3CD52" w14:textId="77777777" w:rsidR="00006636" w:rsidRDefault="00000000">
            <w:r>
              <w:rPr>
                <w:rFonts w:ascii="Calibri" w:hAnsi="Calibri"/>
                <w:sz w:val="16"/>
              </w:rPr>
              <w:t>* Konuşma Süreci Öz Değerlendirme Çizelgesi</w:t>
            </w:r>
          </w:p>
          <w:p w14:paraId="32D8AADE" w14:textId="77777777" w:rsidR="00006636" w:rsidRDefault="00000000">
            <w:r>
              <w:rPr>
                <w:rFonts w:ascii="Calibri" w:hAnsi="Calibri"/>
                <w:b/>
                <w:sz w:val="16"/>
              </w:rPr>
              <w:t>* Heyecanlı Anı Anlatımı ve Beden Dili:</w:t>
            </w:r>
            <w:r>
              <w:rPr>
                <w:rFonts w:ascii="Calibri" w:hAnsi="Calibri"/>
                <w:sz w:val="16"/>
              </w:rPr>
              <w:t xml:space="preserve"> Oynanan bir oyunun en heyecanlı anını sanki yeniden yaşıyormuş gibi anlatma; konuşma sırasında göz teması kurma, uygun vurgu, tonlama ve beden dilini kullanma akran değerlendirme ölçeği (7. Etkinlik)</w:t>
            </w:r>
          </w:p>
          <w:p w14:paraId="3D1FC597" w14:textId="77777777" w:rsidR="00006636" w:rsidRDefault="00000000">
            <w:r>
              <w:rPr>
                <w:rFonts w:ascii="Calibri" w:hAnsi="Calibri"/>
                <w:sz w:val="16"/>
              </w:rPr>
              <w:t>* 8. Etkinlik İsim ve Fiil Ayırt Etme Tablosu ile Özgün Cümle Yazım Çıktısı</w:t>
            </w:r>
          </w:p>
          <w:p w14:paraId="06EBFB84" w14:textId="77777777" w:rsidR="00006636" w:rsidRDefault="00000000">
            <w:r>
              <w:rPr>
                <w:rFonts w:ascii="Calibri" w:hAnsi="Calibri"/>
                <w:b/>
                <w:sz w:val="16"/>
              </w:rPr>
              <w:t>* Elektronik Posta Yazma ve İletişim Becerisi:</w:t>
            </w:r>
            <w:r>
              <w:rPr>
                <w:rFonts w:ascii="Calibri" w:hAnsi="Calibri"/>
                <w:sz w:val="16"/>
              </w:rPr>
              <w:t xml:space="preserve"> Arkadaşından gelen bir e-postaya uygun selam, hitap ve nezaket kurallarına </w:t>
            </w:r>
            <w:r>
              <w:rPr>
                <w:rFonts w:ascii="Calibri" w:hAnsi="Calibri"/>
                <w:sz w:val="16"/>
              </w:rPr>
              <w:lastRenderedPageBreak/>
              <w:t>dikkat ederek e-posta yoluyla cevap yazma kontrol listesi ve çalışma kâğıdı (9. Etkinlik)</w:t>
            </w:r>
          </w:p>
          <w:p w14:paraId="261C9946" w14:textId="77777777" w:rsidR="00006636" w:rsidRDefault="00000000">
            <w:r>
              <w:rPr>
                <w:rFonts w:ascii="Calibri" w:hAnsi="Calibri"/>
                <w:sz w:val="16"/>
              </w:rPr>
              <w:t>* 10. Etkinlik "Oyun Dünyamız" Etkileşimli Dijital İçerik Tamamlama Verisi</w:t>
            </w:r>
          </w:p>
        </w:tc>
      </w:tr>
      <w:tr w:rsidR="000D3D65" w14:paraId="2748C151"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153EDA48"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lastRenderedPageBreak/>
              <w:t>ÖĞRENME-ÖĞRETME YAŞANTILARI</w:t>
            </w:r>
          </w:p>
        </w:tc>
      </w:tr>
      <w:tr w:rsidR="000D3D65" w14:paraId="48AF299E"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D2D0D01"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Temel Kabuller</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3458AB44" w14:textId="77777777" w:rsidR="00006636" w:rsidRDefault="00000000">
            <w:r>
              <w:rPr>
                <w:rFonts w:ascii="Calibri" w:hAnsi="Calibri"/>
                <w:sz w:val="16"/>
              </w:rPr>
              <w:t>Öğrencilerin 4. sınıfta ve temanın önceki haftalarında akıcı okuma, tahmin etme ve sözlük kullanma becerilerini kazandıkları; noktalama işaretlerinden noktayı temel cümle sonlarında kullanabildikleri, kısa çizginin heceleme işlevini bildikleri, duygu ve düşüncelerini sözlü ve yazılı olarak ifade edebildikleri kabul edilir.</w:t>
            </w:r>
          </w:p>
        </w:tc>
      </w:tr>
      <w:tr w:rsidR="000D3D65" w14:paraId="5EEAF385"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02DC6B0B"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Ön Değerlendirme Süreci</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5D0333E6" w14:textId="77777777" w:rsidR="00006636" w:rsidRDefault="00000000">
            <w:r>
              <w:rPr>
                <w:rFonts w:ascii="Calibri" w:hAnsi="Calibri"/>
                <w:sz w:val="16"/>
              </w:rPr>
              <w:t>Dersin başında Sayfa 35'teki "Keşif Yolculuğu" soruları yöneltilir: "İp oyunlarından hangilerini biliyorsunuz? Bunlardan hangilerini oynamayı daha çok seviyorsunuz?", "Yazı yazarken büyük harfleri hangi amaçlarla kullanıyorsunuz?" sorularıyla öğrencilerin geleneksel ip oyunlarına dair yaşantıları, kurallara bakışları ve yazım kurallarına ilişkin hazır bulunuşluk düzeyleri belirlenir.</w:t>
            </w:r>
          </w:p>
        </w:tc>
      </w:tr>
      <w:tr w:rsidR="000D3D65" w14:paraId="296BC38F"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768D148C"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Köprü Kurma</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D5A39E5" w14:textId="77777777" w:rsidR="00006636" w:rsidRDefault="00000000">
            <w:r>
              <w:rPr>
                <w:rFonts w:ascii="Calibri" w:hAnsi="Calibri"/>
                <w:sz w:val="16"/>
              </w:rPr>
              <w:t>Önceki haftada işlenen "Topsuz Basketbol Oyunu" metnindeki araçsız/hayal gücüne dayalı problem çözme ve oyun kurma becerisi hatırlatılır. Bu metinde ise tek bir basit materyalle (ip) sayısız oyun (halat çekme, ip çevirme, kedi beşiği vb.) türetilebileceği vurgulanarak iki metin arasında nesne-oyun ilişkisi ve yaratıcılık bağlamında doğrudan köprü kurulur. Ayrıca önceki haftalarda öğrenilen noktalama ve cümle yapıları ile bu haftaki e-posta yazma ve heceleme kuralları arasında bağ kurulur.</w:t>
            </w:r>
          </w:p>
        </w:tc>
      </w:tr>
      <w:tr w:rsidR="000D3D65" w14:paraId="4A84DBFE"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63A15B9"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Öğretme Uygulamaları</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D602CB5" w14:textId="77777777" w:rsidR="00006636" w:rsidRDefault="00000000">
            <w:r>
              <w:rPr>
                <w:rFonts w:ascii="Calibri" w:hAnsi="Calibri"/>
                <w:b/>
                <w:sz w:val="16"/>
              </w:rPr>
              <w:t>* Model Dinleme ve Akıcı Okuma:</w:t>
            </w:r>
            <w:r>
              <w:rPr>
                <w:rFonts w:ascii="Calibri" w:hAnsi="Calibri"/>
                <w:sz w:val="16"/>
              </w:rPr>
              <w:t xml:space="preserve"> "Bir İp Bul, Oyuna Başla!" metni önce öğretmen tarafından okuma hızı, telaffuz, vurgu ve tonlamaya dikkat edilerek model olarak seslendirilir; öğrenciler metni takip eder ve anlamını bilmedikleri söz varlığı unsurlarını işaretler (T.O.5.2., T.O.5.3.). Ardından görsel ve başlıktan hareketle metin içeriğine yönelik tahminler yapılarak öğrencilere sesli ve akıcı okuma yaptırılır (T.O.5.4., T.O.5.7.).</w:t>
            </w:r>
          </w:p>
          <w:p w14:paraId="0D9FCEB5" w14:textId="77777777" w:rsidR="00006636" w:rsidRDefault="00000000">
            <w:r>
              <w:rPr>
                <w:rFonts w:ascii="Calibri" w:hAnsi="Calibri"/>
                <w:b/>
                <w:sz w:val="16"/>
              </w:rPr>
              <w:t>* Söz Varlığı Geliştirme:</w:t>
            </w:r>
            <w:r>
              <w:rPr>
                <w:rFonts w:ascii="Calibri" w:hAnsi="Calibri"/>
                <w:sz w:val="16"/>
              </w:rPr>
              <w:t xml:space="preserve"> 1. Etkinlik'te metinden belirlenen kelime ve kelime gruplarının anlamları bağlamdan hareketle tahmin edilip yazılır. TDK Güncel Türkçe Sözlük'ten kontrol edilerek tahminlerin doğruluğu teyit edilir ve kelimeler "Sözlük Defteri"ne kaydedilir (T.O.5.5., T.O.5.20.).</w:t>
            </w:r>
          </w:p>
          <w:p w14:paraId="46C9BD03" w14:textId="77777777" w:rsidR="00006636" w:rsidRDefault="00000000">
            <w:r>
              <w:rPr>
                <w:rFonts w:ascii="Calibri" w:hAnsi="Calibri"/>
                <w:b/>
                <w:sz w:val="16"/>
              </w:rPr>
              <w:t>* Anahtar Kelimeler ve İçerik İlişkisi:</w:t>
            </w:r>
            <w:r>
              <w:rPr>
                <w:rFonts w:ascii="Calibri" w:hAnsi="Calibri"/>
                <w:sz w:val="16"/>
              </w:rPr>
              <w:t xml:space="preserve"> 2. Etkinlik'te metinde en çok tekrar eden ve konuyu destekleyen kelimeler (ip, oyun, halat, kedi beşiği vb.) belirlenir; bu kelimelerin metnin bütünüyle olan anlamsal ilişkisi çözümlenerek gerekçeleriyle açıklanır (T.O.5.15.).</w:t>
            </w:r>
          </w:p>
          <w:p w14:paraId="4464EBF7" w14:textId="77777777" w:rsidR="00006636" w:rsidRDefault="00000000">
            <w:r>
              <w:rPr>
                <w:rFonts w:ascii="Calibri" w:hAnsi="Calibri"/>
                <w:b/>
                <w:sz w:val="16"/>
              </w:rPr>
              <w:t>* Yüzey Anlam ve Stratejik Düşünme:</w:t>
            </w:r>
            <w:r>
              <w:rPr>
                <w:rFonts w:ascii="Calibri" w:hAnsi="Calibri"/>
                <w:sz w:val="16"/>
              </w:rPr>
              <w:t xml:space="preserve"> 3. Etkinlik'te metne yönelik doğrudan anlama soruları cevaplandırılır; bahsedilen oyunlar (halat çekme, ip çevirme, bayrak koşusu, kedi beşiği) incelenir; "kedi beşiği" oyununda hamlelerin önceden düşünülmesinin önemi (ipin düğüm olmasını önlemek ve oyunu sürdürebilmek) açıklanır; öğrencilerin kendi bildikleri ip oyunlarıyla metindekiler karşılaştırılır (T.O.5.6., T.O.5.20.).</w:t>
            </w:r>
          </w:p>
          <w:p w14:paraId="6EBD2E55" w14:textId="77777777" w:rsidR="00006636" w:rsidRDefault="00000000">
            <w:r>
              <w:rPr>
                <w:rFonts w:ascii="Calibri" w:hAnsi="Calibri"/>
                <w:b/>
                <w:sz w:val="16"/>
              </w:rPr>
              <w:t>* Sözlü Anlatım (Aileyle Etkinlikler):</w:t>
            </w:r>
            <w:r>
              <w:rPr>
                <w:rFonts w:ascii="Calibri" w:hAnsi="Calibri"/>
                <w:sz w:val="16"/>
              </w:rPr>
              <w:t xml:space="preserve"> 4. Etkinlik'te aileyle ev dışında yapılan sosyal, kültürel ve eğlence amaçlı etkinlikler listelenir. En çok keyif alınan etkinlik seçilerek duygu, sıklık ve sorumluluklar belirlenip konuşma süzgecinden geçirilir. Aileyle geçirilen özel bir günü anlatan konuşma zihinsel bir plan dahilinde sınıfa sunulur; konuşma süreci öz değerlendirme sorularıyla değerlendirilir (T.K.5.1., T.K.5.7., T.K.5.17.).</w:t>
            </w:r>
          </w:p>
          <w:p w14:paraId="6AA75748" w14:textId="77777777" w:rsidR="00006636" w:rsidRDefault="00000000">
            <w:r>
              <w:rPr>
                <w:rFonts w:ascii="Calibri" w:hAnsi="Calibri"/>
                <w:b/>
                <w:sz w:val="16"/>
              </w:rPr>
              <w:t>* Noktalama Uygulaması (Noktanın İşlevleri):</w:t>
            </w:r>
            <w:r>
              <w:rPr>
                <w:rFonts w:ascii="Calibri" w:hAnsi="Calibri"/>
                <w:sz w:val="16"/>
              </w:rPr>
              <w:t xml:space="preserve"> 5. Etkinlik'te yay ayraç içindeki noktaların kullanım işlevleri (saat-dakika arası, basamak gruplama, genel ağ adresleri, çarpma işareti) incelenerek benzer işlevdeki cümleler gruplandırılır ve kuralları kavratılır (T.Y.5.16.).</w:t>
            </w:r>
          </w:p>
          <w:p w14:paraId="30CC4E48" w14:textId="77777777" w:rsidR="00006636" w:rsidRDefault="00000000">
            <w:r>
              <w:rPr>
                <w:rFonts w:ascii="Calibri" w:hAnsi="Calibri"/>
                <w:b/>
                <w:sz w:val="16"/>
              </w:rPr>
              <w:t>* Noktalama ve İmla (Kısa Çizgi ve Satır Sonu Bölünmesi):</w:t>
            </w:r>
            <w:r>
              <w:rPr>
                <w:rFonts w:ascii="Calibri" w:hAnsi="Calibri"/>
                <w:sz w:val="16"/>
              </w:rPr>
              <w:t xml:space="preserve"> 6. Etkinlik'te metinden alınan kesitte kısa çizginin (-) satır sonuna sığmayan kelimeleri bölme işlevi keşfedilir. Satır sonuna sığmayan kelimelerin doğru heceleme ile ayrıldığı seçenekler belirlenir; verilen kelimeler (kelebek, kırkikindi vb.) satır sonu kurallarına göre kısa çizgiyle ayrılarak yazılır (T.Y.5.16.).</w:t>
            </w:r>
          </w:p>
          <w:p w14:paraId="28E3F3EE" w14:textId="77777777" w:rsidR="00006636" w:rsidRDefault="00000000">
            <w:r>
              <w:rPr>
                <w:rFonts w:ascii="Calibri" w:hAnsi="Calibri"/>
                <w:b/>
                <w:sz w:val="16"/>
              </w:rPr>
              <w:t>* Canlandırma ve Beden Diliyle Anlatım:</w:t>
            </w:r>
            <w:r>
              <w:rPr>
                <w:rFonts w:ascii="Calibri" w:hAnsi="Calibri"/>
                <w:sz w:val="16"/>
              </w:rPr>
              <w:t xml:space="preserve"> 7. Etkinlik'te öğrenciler oynadıkları bir oyunun en heyecanlı anını dinleyicilerle göz teması kurarak, ses tonunu, beden dilini, jest ve mimiklerini duygularını (heyecan, sevinç, merak) yansıtacak biçimde kullanarak sınıfa aktarırlar (T.K.5.8., T.K.5.20.).</w:t>
            </w:r>
          </w:p>
          <w:p w14:paraId="4C11A7C9" w14:textId="77777777" w:rsidR="00006636" w:rsidRDefault="00000000">
            <w:r>
              <w:rPr>
                <w:rFonts w:ascii="Calibri" w:hAnsi="Calibri"/>
                <w:b/>
                <w:sz w:val="16"/>
              </w:rPr>
              <w:t>* Dil Yapıları ve Söz Varlığı (İsim ve Fiil Ayrımı):</w:t>
            </w:r>
            <w:r>
              <w:rPr>
                <w:rFonts w:ascii="Calibri" w:hAnsi="Calibri"/>
                <w:sz w:val="16"/>
              </w:rPr>
              <w:t xml:space="preserve"> 8. Etkinlik'te cümlelerdeki altı çizili kelimelerin varlıklara ad olanlar (isim) ile hareket bildirenler (fiil) arasındaki farkı somutlaştırılır; tespit edilen isimler yeni ve zengin cümlelerde kullanılır (T.O.5.20., T.Y.5.13.).</w:t>
            </w:r>
          </w:p>
          <w:p w14:paraId="5C5E97F2" w14:textId="77777777" w:rsidR="00006636" w:rsidRDefault="00000000">
            <w:r>
              <w:rPr>
                <w:rFonts w:ascii="Calibri" w:hAnsi="Calibri"/>
                <w:b/>
                <w:sz w:val="16"/>
              </w:rPr>
              <w:t>* Dijital İletişim ve Yazma (E-Posta Yazma):</w:t>
            </w:r>
            <w:r>
              <w:rPr>
                <w:rFonts w:ascii="Calibri" w:hAnsi="Calibri"/>
                <w:sz w:val="16"/>
              </w:rPr>
              <w:t xml:space="preserve"> 9. Etkinlik'te arkadaşı Hatice'den gelen görsel ekli e-posta incelenir; körebe oyununun hazırlık, kural ve oynanışını anlatan; nezaket, hitap ve yazım-noktalama kurallarına uygun bir e-posta cevabı hazırlanır; taslak düzenlenip kontrol listesiyle değerlendirilir (T.Y.5.1., T.Y.5.2., T.Y.5.3., T.Y.5.16.).</w:t>
            </w:r>
          </w:p>
          <w:p w14:paraId="33F7F528" w14:textId="77777777" w:rsidR="00006636" w:rsidRDefault="00000000">
            <w:r>
              <w:rPr>
                <w:rFonts w:ascii="Calibri" w:hAnsi="Calibri"/>
                <w:b/>
                <w:sz w:val="16"/>
              </w:rPr>
              <w:t>* Etkileşimli İçerik ve Gelecek Derse Hazırlık:</w:t>
            </w:r>
            <w:r>
              <w:rPr>
                <w:rFonts w:ascii="Calibri" w:hAnsi="Calibri"/>
                <w:sz w:val="16"/>
              </w:rPr>
              <w:t xml:space="preserve"> 10. Etkinlik'te karekod okutularak "Oyun Dünyamız" adlı etkileşimli içerik tamamlanır. Bir sonraki metin olan "Bir Güzel Hediye" metni için görsel ve başlıktan hareketle ön tahminler yapılarak hazırlık stratejisi belirlenir (T.O.5.3., T.O.5.4.).</w:t>
            </w:r>
          </w:p>
        </w:tc>
      </w:tr>
      <w:tr w:rsidR="000D3D65" w14:paraId="091FD5A4" w14:textId="77777777" w:rsidTr="00332DF0">
        <w:tc>
          <w:tcPr>
            <w:tcW w:w="10765" w:type="dxa"/>
            <w:gridSpan w:val="3"/>
            <w:tcBorders>
              <w:top w:val="single" w:sz="6" w:space="0" w:color="000000"/>
              <w:left w:val="single" w:sz="6" w:space="0" w:color="000000"/>
              <w:bottom w:val="single" w:sz="6" w:space="0" w:color="000000"/>
              <w:right w:val="single" w:sz="6" w:space="0" w:color="000000"/>
            </w:tcBorders>
            <w:shd w:val="clear" w:color="auto" w:fill="F8CBAD"/>
            <w:tcMar>
              <w:top w:w="30" w:type="dxa"/>
              <w:left w:w="30" w:type="dxa"/>
              <w:bottom w:w="30" w:type="dxa"/>
              <w:right w:w="30" w:type="dxa"/>
            </w:tcMar>
            <w:vAlign w:val="center"/>
            <w:hideMark/>
          </w:tcPr>
          <w:p w14:paraId="65F87EA8" w14:textId="77777777" w:rsidR="000D3D65" w:rsidRDefault="00000000">
            <w:pPr>
              <w:spacing w:before="30" w:after="60"/>
              <w:jc w:val="center"/>
              <w:rPr>
                <w:rFonts w:ascii="Calibri" w:eastAsia="Times New Roman" w:hAnsi="Calibri" w:cs="Calibri"/>
                <w:b/>
                <w:bCs/>
                <w:color w:val="000000"/>
                <w:sz w:val="16"/>
                <w:szCs w:val="16"/>
              </w:rPr>
            </w:pPr>
            <w:r>
              <w:rPr>
                <w:rFonts w:ascii="Calibri" w:eastAsia="Times New Roman" w:hAnsi="Calibri" w:cs="Calibri"/>
                <w:b/>
                <w:bCs/>
                <w:color w:val="000000"/>
                <w:sz w:val="16"/>
                <w:szCs w:val="16"/>
              </w:rPr>
              <w:t>FARKLILAŞTIRMA</w:t>
            </w:r>
          </w:p>
        </w:tc>
      </w:tr>
      <w:tr w:rsidR="000D3D65" w14:paraId="2D881BAE"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2553A98E"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Zenginleştirme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59C702D" w14:textId="77777777" w:rsidR="00006636" w:rsidRDefault="00000000">
            <w:r>
              <w:rPr>
                <w:rFonts w:ascii="Calibri" w:hAnsi="Calibri"/>
                <w:sz w:val="16"/>
              </w:rPr>
              <w:t>Öğrenciler aile büyükleri veya çevrelerindeki kişilerle görüşerek geçmişte oynanan ip oyunlarını araştırabilirler. Araştırılan oyunların kuralları yazılı, görsel veya dijital bir ürüne dönüştürülebilir. Elde edilen ürünlerden hareketle sınıfça “Geçmişten Günümüze Oyunlarımız” arşivi oluşturulabilir. Ayrıca tek bir iple oynanabilecek özgün bir kutu veya takım oyunu tasarlayarak kurallarını tanıtmaları teşvik edilir.</w:t>
            </w:r>
          </w:p>
        </w:tc>
      </w:tr>
      <w:tr w:rsidR="000D3D65" w14:paraId="4ABA0C18" w14:textId="77777777" w:rsidTr="00332DF0">
        <w:tc>
          <w:tcPr>
            <w:tcW w:w="2126" w:type="dxa"/>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vAlign w:val="center"/>
            <w:hideMark/>
          </w:tcPr>
          <w:p w14:paraId="599AB7ED" w14:textId="77777777" w:rsidR="000D3D65" w:rsidRDefault="00000000">
            <w:pPr>
              <w:spacing w:before="30" w:after="60"/>
              <w:rPr>
                <w:rFonts w:ascii="Calibri" w:eastAsia="Times New Roman" w:hAnsi="Calibri" w:cs="Calibri"/>
                <w:b/>
                <w:bCs/>
                <w:color w:val="000000"/>
                <w:sz w:val="16"/>
                <w:szCs w:val="16"/>
              </w:rPr>
            </w:pPr>
            <w:r>
              <w:rPr>
                <w:rFonts w:ascii="Calibri" w:eastAsia="Times New Roman" w:hAnsi="Calibri" w:cs="Calibri"/>
                <w:b/>
                <w:bCs/>
                <w:color w:val="000000"/>
                <w:sz w:val="16"/>
                <w:szCs w:val="16"/>
              </w:rPr>
              <w:t>Destekleme</w:t>
            </w:r>
          </w:p>
        </w:tc>
        <w:tc>
          <w:tcPr>
            <w:tcW w:w="8639" w:type="dxa"/>
            <w:gridSpan w:val="2"/>
            <w:tcBorders>
              <w:top w:val="single" w:sz="6" w:space="0" w:color="000000"/>
              <w:left w:val="single" w:sz="6" w:space="0" w:color="000000"/>
              <w:bottom w:val="single" w:sz="6" w:space="0" w:color="000000"/>
              <w:right w:val="single" w:sz="6" w:space="0" w:color="000000"/>
            </w:tcBorders>
            <w:tcMar>
              <w:top w:w="30" w:type="dxa"/>
              <w:left w:w="60" w:type="dxa"/>
              <w:bottom w:w="30" w:type="dxa"/>
              <w:right w:w="60" w:type="dxa"/>
            </w:tcMar>
            <w:hideMark/>
          </w:tcPr>
          <w:p w14:paraId="1F8EF782" w14:textId="77777777" w:rsidR="00006636" w:rsidRDefault="00000000">
            <w:r>
              <w:rPr>
                <w:rFonts w:ascii="Calibri" w:hAnsi="Calibri"/>
                <w:sz w:val="16"/>
              </w:rPr>
              <w:t>Metinde anlatılan oyunların adı, amacı, gerekli malzemeleri ve oynanış aşamalarını gösteren “Oyun Bilgi Kartları” hazırlanabilir. Öğrenciler metinden hareketle kartlardaki eksik bölümleri tamamlayabilir. Oyunun aşamalarının karışık verildiği görsel veya yazılı kartların doğru sıraya konulması sağlanabilir. E-posta yazımında ise e-postanın yapı unsurlarını (kime, konu, hitap, gövde, kapanış) gösteren şablon desteğiyle bire bir rehberlik sağlanır.</w:t>
            </w:r>
          </w:p>
        </w:tc>
      </w:tr>
    </w:tbl>
    <w:p w14:paraId="5E6ED4B3" w14:textId="77777777" w:rsidR="000D3D65" w:rsidRDefault="000D3D65">
      <w:pPr>
        <w:rPr>
          <w:rFonts w:ascii="Calibri" w:eastAsia="Times New Roman" w:hAnsi="Calibri" w:cs="Calibri"/>
          <w:vanish/>
          <w:color w:val="000000"/>
          <w:sz w:val="16"/>
          <w:szCs w:val="16"/>
        </w:rPr>
      </w:pPr>
    </w:p>
    <w:tbl>
      <w:tblPr>
        <w:tblW w:w="10773" w:type="dxa"/>
        <w:tblCellMar>
          <w:top w:w="15" w:type="dxa"/>
          <w:left w:w="15" w:type="dxa"/>
          <w:bottom w:w="15" w:type="dxa"/>
          <w:right w:w="15" w:type="dxa"/>
        </w:tblCellMar>
        <w:tblLook w:val="04A0" w:firstRow="1" w:lastRow="0" w:firstColumn="1" w:lastColumn="0" w:noHBand="0" w:noVBand="1"/>
      </w:tblPr>
      <w:tblGrid>
        <w:gridCol w:w="5313"/>
        <w:gridCol w:w="5460"/>
      </w:tblGrid>
      <w:tr w:rsidR="000D3D65" w14:paraId="03933931" w14:textId="77777777" w:rsidTr="00332DF0">
        <w:tc>
          <w:tcPr>
            <w:tcW w:w="5000" w:type="pct"/>
            <w:gridSpan w:val="2"/>
            <w:tcBorders>
              <w:top w:val="nil"/>
              <w:left w:val="nil"/>
              <w:bottom w:val="nil"/>
              <w:right w:val="nil"/>
            </w:tcBorders>
            <w:tcMar>
              <w:top w:w="30" w:type="dxa"/>
              <w:left w:w="30" w:type="dxa"/>
              <w:bottom w:w="120" w:type="dxa"/>
              <w:right w:w="30" w:type="dxa"/>
            </w:tcMar>
            <w:hideMark/>
          </w:tcPr>
          <w:p w14:paraId="74918EFD" w14:textId="77777777" w:rsidR="00512F51" w:rsidRDefault="00512F51">
            <w:pPr>
              <w:jc w:val="center"/>
              <w:rPr>
                <w:rFonts w:ascii="Calibri" w:hAnsi="Calibri"/>
                <w:b/>
                <w:sz w:val="16"/>
              </w:rPr>
            </w:pPr>
          </w:p>
          <w:p w14:paraId="793FA339" w14:textId="77777777" w:rsidR="00512F51" w:rsidRDefault="00512F51">
            <w:pPr>
              <w:jc w:val="center"/>
              <w:rPr>
                <w:rFonts w:ascii="Calibri" w:hAnsi="Calibri"/>
                <w:b/>
                <w:sz w:val="16"/>
              </w:rPr>
            </w:pPr>
          </w:p>
          <w:p w14:paraId="6D2F1799" w14:textId="77777777" w:rsidR="00512F51" w:rsidRDefault="00512F51">
            <w:pPr>
              <w:jc w:val="center"/>
              <w:rPr>
                <w:rFonts w:ascii="Calibri" w:hAnsi="Calibri"/>
                <w:b/>
                <w:sz w:val="16"/>
              </w:rPr>
            </w:pPr>
          </w:p>
          <w:p w14:paraId="6FCAE1D6" w14:textId="77777777" w:rsidR="00512F51" w:rsidRDefault="00512F51">
            <w:pPr>
              <w:jc w:val="center"/>
              <w:rPr>
                <w:rFonts w:ascii="Calibri" w:hAnsi="Calibri"/>
                <w:b/>
                <w:sz w:val="16"/>
              </w:rPr>
            </w:pPr>
          </w:p>
          <w:p w14:paraId="5CE2CB04" w14:textId="42A93108" w:rsidR="00006636" w:rsidRDefault="00000000">
            <w:pPr>
              <w:jc w:val="center"/>
            </w:pPr>
            <w:r>
              <w:rPr>
                <w:rFonts w:ascii="Calibri" w:hAnsi="Calibri"/>
                <w:b/>
                <w:sz w:val="16"/>
              </w:rPr>
              <w:t>UYGUNDUR 01/10/2026</w:t>
            </w:r>
          </w:p>
        </w:tc>
      </w:tr>
      <w:tr w:rsidR="000D3D65" w14:paraId="0E95A1B9" w14:textId="77777777" w:rsidTr="00332DF0">
        <w:tc>
          <w:tcPr>
            <w:tcW w:w="2466" w:type="pct"/>
            <w:tcBorders>
              <w:top w:val="nil"/>
              <w:left w:val="nil"/>
              <w:bottom w:val="nil"/>
              <w:right w:val="nil"/>
            </w:tcBorders>
            <w:tcMar>
              <w:top w:w="30" w:type="dxa"/>
              <w:left w:w="30" w:type="dxa"/>
              <w:bottom w:w="30" w:type="dxa"/>
              <w:right w:w="30" w:type="dxa"/>
            </w:tcMar>
            <w:hideMark/>
          </w:tcPr>
          <w:p w14:paraId="4205AD05" w14:textId="77777777" w:rsidR="000D3D65"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Türkçe Öğretmeni </w:t>
            </w:r>
          </w:p>
        </w:tc>
        <w:tc>
          <w:tcPr>
            <w:tcW w:w="2534" w:type="pct"/>
            <w:tcBorders>
              <w:top w:val="nil"/>
              <w:left w:val="nil"/>
              <w:bottom w:val="nil"/>
              <w:right w:val="nil"/>
            </w:tcBorders>
            <w:tcMar>
              <w:top w:w="30" w:type="dxa"/>
              <w:left w:w="30" w:type="dxa"/>
              <w:bottom w:w="30" w:type="dxa"/>
              <w:right w:w="30" w:type="dxa"/>
            </w:tcMar>
            <w:hideMark/>
          </w:tcPr>
          <w:p w14:paraId="6ECB76B3" w14:textId="77777777" w:rsidR="000D3D65" w:rsidRDefault="00000000">
            <w:pPr>
              <w:spacing w:before="60" w:after="60"/>
              <w:jc w:val="center"/>
              <w:rPr>
                <w:rFonts w:ascii="Calibri" w:eastAsia="Times New Roman" w:hAnsi="Calibri" w:cs="Calibri"/>
                <w:color w:val="000000"/>
                <w:sz w:val="16"/>
                <w:szCs w:val="16"/>
              </w:rPr>
            </w:pPr>
            <w:r>
              <w:rPr>
                <w:rFonts w:ascii="Calibri" w:eastAsia="Times New Roman" w:hAnsi="Calibri" w:cs="Calibri"/>
                <w:color w:val="000000"/>
                <w:sz w:val="16"/>
                <w:szCs w:val="16"/>
              </w:rPr>
              <w:t>........................................</w:t>
            </w:r>
            <w:r>
              <w:rPr>
                <w:rFonts w:ascii="Calibri" w:eastAsia="Times New Roman" w:hAnsi="Calibri" w:cs="Calibri"/>
                <w:color w:val="000000"/>
                <w:sz w:val="16"/>
                <w:szCs w:val="16"/>
              </w:rPr>
              <w:br/>
              <w:t xml:space="preserve">Okul Müdürü </w:t>
            </w:r>
          </w:p>
        </w:tc>
      </w:tr>
    </w:tbl>
    <w:p w14:paraId="1D69F0E1" w14:textId="77777777" w:rsidR="000D3D65" w:rsidRDefault="000D3D65">
      <w:pPr>
        <w:rPr>
          <w:rFonts w:ascii="Calibri" w:eastAsia="Times New Roman" w:hAnsi="Calibri" w:cs="Calibri"/>
          <w:vanish/>
          <w:color w:val="000000"/>
          <w:sz w:val="16"/>
          <w:szCs w:val="16"/>
        </w:rPr>
      </w:pPr>
    </w:p>
    <w:tbl>
      <w:tblPr>
        <w:tblW w:w="10626" w:type="dxa"/>
        <w:tblCellMar>
          <w:top w:w="15" w:type="dxa"/>
          <w:left w:w="15" w:type="dxa"/>
          <w:bottom w:w="15" w:type="dxa"/>
          <w:right w:w="15" w:type="dxa"/>
        </w:tblCellMar>
        <w:tblLook w:val="04A0" w:firstRow="1" w:lastRow="0" w:firstColumn="1" w:lastColumn="0" w:noHBand="0" w:noVBand="1"/>
      </w:tblPr>
      <w:tblGrid>
        <w:gridCol w:w="10626"/>
      </w:tblGrid>
      <w:tr w:rsidR="000D3D65" w14:paraId="3E7BEFC8" w14:textId="77777777">
        <w:tc>
          <w:tcPr>
            <w:tcW w:w="0" w:type="auto"/>
            <w:tcBorders>
              <w:top w:val="dashed" w:sz="6" w:space="0" w:color="777777"/>
              <w:left w:val="dashed" w:sz="6" w:space="0" w:color="777777"/>
              <w:bottom w:val="dashed" w:sz="6" w:space="0" w:color="777777"/>
              <w:right w:val="dashed" w:sz="6" w:space="0" w:color="777777"/>
            </w:tcBorders>
            <w:shd w:val="clear" w:color="auto" w:fill="FAFAFA"/>
            <w:tcMar>
              <w:top w:w="45" w:type="dxa"/>
              <w:left w:w="45" w:type="dxa"/>
              <w:bottom w:w="45" w:type="dxa"/>
              <w:right w:w="45" w:type="dxa"/>
            </w:tcMar>
            <w:hideMark/>
          </w:tcPr>
          <w:p w14:paraId="044AA3D6" w14:textId="77777777" w:rsidR="000D3D65" w:rsidRDefault="00000000">
            <w:pPr>
              <w:spacing w:before="60"/>
              <w:jc w:val="center"/>
              <w:rPr>
                <w:rFonts w:ascii="Calibri" w:eastAsia="Times New Roman" w:hAnsi="Calibri" w:cs="Calibri"/>
                <w:b/>
                <w:bCs/>
                <w:color w:val="000000"/>
                <w:sz w:val="16"/>
                <w:szCs w:val="16"/>
              </w:rPr>
            </w:pPr>
            <w:hyperlink r:id="rId4" w:history="1">
              <w:r>
                <w:rPr>
                  <w:rFonts w:ascii="Calibri" w:eastAsia="Times New Roman" w:hAnsi="Calibri" w:cs="Calibri"/>
                  <w:b/>
                  <w:bCs/>
                  <w:color w:val="0056B3"/>
                  <w:sz w:val="16"/>
                  <w:szCs w:val="16"/>
                  <w:u w:val="single"/>
                </w:rPr>
                <w:t>KonuVakti.com</w:t>
              </w:r>
            </w:hyperlink>
            <w:r>
              <w:rPr>
                <w:rFonts w:ascii="Calibri" w:eastAsia="Times New Roman" w:hAnsi="Calibri" w:cs="Calibri"/>
                <w:b/>
                <w:bCs/>
                <w:color w:val="000000"/>
                <w:sz w:val="16"/>
                <w:szCs w:val="16"/>
              </w:rPr>
              <w:t xml:space="preserve">  |  </w:t>
            </w:r>
            <w:hyperlink r:id="rId5" w:history="1">
              <w:r>
                <w:rPr>
                  <w:rFonts w:ascii="Calibri" w:eastAsia="Times New Roman" w:hAnsi="Calibri" w:cs="Calibri"/>
                  <w:b/>
                  <w:bCs/>
                  <w:color w:val="0056B3"/>
                  <w:sz w:val="16"/>
                  <w:szCs w:val="16"/>
                  <w:u w:val="single"/>
                </w:rPr>
                <w:t>TestVakti.net</w:t>
              </w:r>
            </w:hyperlink>
            <w:r>
              <w:rPr>
                <w:rFonts w:ascii="Calibri" w:eastAsia="Times New Roman" w:hAnsi="Calibri" w:cs="Calibri"/>
                <w:b/>
                <w:bCs/>
                <w:color w:val="000000"/>
                <w:sz w:val="16"/>
                <w:szCs w:val="16"/>
              </w:rPr>
              <w:t xml:space="preserve">  |  </w:t>
            </w:r>
            <w:hyperlink r:id="rId6" w:history="1">
              <w:r>
                <w:rPr>
                  <w:rFonts w:ascii="Calibri" w:eastAsia="Times New Roman" w:hAnsi="Calibri" w:cs="Calibri"/>
                  <w:b/>
                  <w:bCs/>
                  <w:color w:val="0056B3"/>
                  <w:sz w:val="16"/>
                  <w:szCs w:val="16"/>
                  <w:u w:val="single"/>
                </w:rPr>
                <w:t>Turkcetestvakti.com</w:t>
              </w:r>
            </w:hyperlink>
            <w:r>
              <w:rPr>
                <w:rFonts w:ascii="Calibri" w:eastAsia="Times New Roman" w:hAnsi="Calibri" w:cs="Calibri"/>
                <w:b/>
                <w:bCs/>
                <w:color w:val="000000"/>
                <w:sz w:val="16"/>
                <w:szCs w:val="16"/>
              </w:rPr>
              <w:t xml:space="preserve"> </w:t>
            </w:r>
          </w:p>
        </w:tc>
      </w:tr>
    </w:tbl>
    <w:p w14:paraId="33AA977C" w14:textId="77777777" w:rsidR="007B137E" w:rsidRDefault="007B137E">
      <w:pPr>
        <w:rPr>
          <w:rFonts w:eastAsia="Times New Roman"/>
        </w:rPr>
      </w:pPr>
    </w:p>
    <w:sectPr w:rsidR="007B137E">
      <w:pgSz w:w="11907" w:h="16840"/>
      <w:pgMar w:top="851" w:right="641" w:bottom="147" w:left="64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D5"/>
    <w:rsid w:val="00006636"/>
    <w:rsid w:val="000D3D65"/>
    <w:rsid w:val="00332DF0"/>
    <w:rsid w:val="005074FF"/>
    <w:rsid w:val="00512F51"/>
    <w:rsid w:val="007B137E"/>
    <w:rsid w:val="00AD116E"/>
    <w:rsid w:val="00B832A2"/>
    <w:rsid w:val="00ED13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BC192A"/>
  <w15:chartTrackingRefBased/>
  <w15:docId w15:val="{0F186D62-814A-409C-A117-A387A97D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Balk1">
    <w:name w:val="heading 1"/>
    <w:basedOn w:val="Normal"/>
    <w:link w:val="Balk1Char"/>
    <w:uiPriority w:val="9"/>
    <w:qFormat/>
    <w:pPr>
      <w:spacing w:after="30"/>
      <w:jc w:val="center"/>
      <w:outlineLvl w:val="0"/>
    </w:pPr>
    <w:rPr>
      <w:rFonts w:ascii="Calibri" w:hAnsi="Calibri" w:cs="Calibri"/>
      <w:b/>
      <w:bCs/>
      <w:kern w:val="36"/>
      <w:sz w:val="20"/>
      <w:szCs w:val="20"/>
    </w:rPr>
  </w:style>
  <w:style w:type="paragraph" w:styleId="Balk2">
    <w:name w:val="heading 2"/>
    <w:basedOn w:val="Normal"/>
    <w:link w:val="Balk2Char"/>
    <w:uiPriority w:val="9"/>
    <w:qFormat/>
    <w:pPr>
      <w:spacing w:after="30"/>
      <w:jc w:val="center"/>
      <w:outlineLvl w:val="1"/>
    </w:pPr>
    <w:rPr>
      <w:rFonts w:ascii="Calibri" w:hAnsi="Calibri" w:cs="Calibri"/>
      <w:b/>
      <w:bCs/>
      <w:sz w:val="18"/>
      <w:szCs w:val="18"/>
    </w:rPr>
  </w:style>
  <w:style w:type="paragraph" w:styleId="Balk3">
    <w:name w:val="heading 3"/>
    <w:basedOn w:val="Normal"/>
    <w:link w:val="Balk3Char"/>
    <w:uiPriority w:val="9"/>
    <w:qFormat/>
    <w:pPr>
      <w:spacing w:after="60"/>
      <w:jc w:val="center"/>
      <w:outlineLvl w:val="2"/>
    </w:pPr>
    <w:rPr>
      <w:rFonts w:ascii="Calibri" w:hAnsi="Calibri" w:cs="Calibri"/>
      <w:b/>
      <w:bCs/>
      <w:sz w:val="17"/>
      <w:szCs w:val="1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spacing w:before="100" w:beforeAutospacing="1" w:after="100" w:afterAutospacing="1"/>
    </w:pPr>
  </w:style>
  <w:style w:type="paragraph" w:customStyle="1" w:styleId="section-title">
    <w:name w:val="section-title"/>
    <w:basedOn w:val="Normal"/>
    <w:pPr>
      <w:shd w:val="clear" w:color="auto" w:fill="F8CBAD"/>
      <w:spacing w:before="100" w:beforeAutospacing="1" w:after="100" w:afterAutospacing="1"/>
      <w:jc w:val="center"/>
      <w:textAlignment w:val="center"/>
    </w:pPr>
    <w:rPr>
      <w:rFonts w:ascii="Calibri" w:hAnsi="Calibri" w:cs="Calibri"/>
      <w:b/>
      <w:bCs/>
      <w:sz w:val="16"/>
      <w:szCs w:val="16"/>
    </w:rPr>
  </w:style>
  <w:style w:type="paragraph" w:customStyle="1" w:styleId="label-center">
    <w:name w:val="label-center"/>
    <w:basedOn w:val="Normal"/>
    <w:pPr>
      <w:spacing w:before="100" w:beforeAutospacing="1" w:after="100" w:afterAutospacing="1"/>
      <w:textAlignment w:val="center"/>
    </w:pPr>
    <w:rPr>
      <w:b/>
      <w:bCs/>
    </w:rPr>
  </w:style>
  <w:style w:type="character" w:styleId="Gl">
    <w:name w:val="Strong"/>
    <w:basedOn w:val="VarsaylanParagrafYazTipi"/>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rkcetestvakti.com/" TargetMode="External"/><Relationship Id="rId5" Type="http://schemas.openxmlformats.org/officeDocument/2006/relationships/hyperlink" Target="https://www.testvakti.net/" TargetMode="External"/><Relationship Id="rId4" Type="http://schemas.openxmlformats.org/officeDocument/2006/relationships/hyperlink" Target="https://www.konuvakt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1715</Words>
  <Characters>9779</Characters>
  <Application>Microsoft Office Word</Application>
  <DocSecurity>0</DocSecurity>
  <Lines>81</Lines>
  <Paragraphs>22</Paragraphs>
  <ScaleCrop>false</ScaleCrop>
  <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 Sınıf Türkçe Günlük Planı - 3. Hafta</dc:title>
  <dc:subject/>
  <dc:creator>Taner Gungor</dc:creator>
  <cp:keywords/>
  <dc:description/>
  <cp:lastModifiedBy>Taner Gungor</cp:lastModifiedBy>
  <cp:revision>4</cp:revision>
  <dcterms:created xsi:type="dcterms:W3CDTF">2026-09-13T09:43:00Z</dcterms:created>
  <dcterms:modified xsi:type="dcterms:W3CDTF">2026-09-28T20:23:00Z</dcterms:modified>
</cp:coreProperties>
</file>