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63896" w14:textId="77777777" w:rsidR="00651341" w:rsidRDefault="00000000">
      <w:pPr>
        <w:pStyle w:val="Balk1"/>
        <w:rPr>
          <w:rFonts w:eastAsia="Times New Roman"/>
          <w:color w:val="000000"/>
        </w:rPr>
      </w:pPr>
      <w:r>
        <w:rPr>
          <w:rFonts w:eastAsia="Times New Roman"/>
          <w:color w:val="000000"/>
        </w:rPr>
        <w:t>............................................................ ORTAOKULU</w:t>
      </w:r>
    </w:p>
    <w:p w14:paraId="6E8588AA" w14:textId="77777777" w:rsidR="00651341" w:rsidRDefault="00000000">
      <w:pPr>
        <w:pStyle w:val="Balk2"/>
        <w:rPr>
          <w:rFonts w:eastAsia="Times New Roman"/>
          <w:color w:val="000000"/>
        </w:rPr>
      </w:pPr>
      <w:r>
        <w:rPr>
          <w:rFonts w:eastAsia="Times New Roman"/>
          <w:color w:val="000000"/>
        </w:rPr>
        <w:t>5. SINIF TÜRKÇE DERSİ GÜNLÜK PLANI</w:t>
      </w:r>
    </w:p>
    <w:p w14:paraId="13D8C81D" w14:textId="77777777" w:rsidR="00651341" w:rsidRDefault="00000000">
      <w:pPr>
        <w:pStyle w:val="Balk3"/>
        <w:rPr>
          <w:rFonts w:eastAsia="Times New Roman"/>
          <w:color w:val="000000"/>
        </w:rPr>
      </w:pPr>
      <w:r>
        <w:t>1 ve 2. HAFTA (14 - 22 EYLÜL 2026)</w:t>
      </w:r>
    </w:p>
    <w:tbl>
      <w:tblPr>
        <w:tblW w:w="10765" w:type="dxa"/>
        <w:tblLayout w:type="fixed"/>
        <w:tblLook w:val="04A0" w:firstRow="1" w:lastRow="0" w:firstColumn="1" w:lastColumn="0" w:noHBand="0" w:noVBand="1"/>
      </w:tblPr>
      <w:tblGrid>
        <w:gridCol w:w="2124"/>
        <w:gridCol w:w="4248"/>
        <w:gridCol w:w="4393"/>
      </w:tblGrid>
      <w:tr w:rsidR="00651341" w14:paraId="519BA07C" w14:textId="77777777" w:rsidTr="005132AF">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7E81B8CE" w14:textId="77777777" w:rsidR="00651341"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DERS BİLGİSİ</w:t>
            </w:r>
          </w:p>
        </w:tc>
      </w:tr>
      <w:tr w:rsidR="00651341" w14:paraId="6648258B"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A689361"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Sınıf / Ders</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8EAE460"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5. SINIF / TÜRKÇE</w:t>
            </w:r>
          </w:p>
        </w:tc>
      </w:tr>
      <w:tr w:rsidR="00651341" w14:paraId="009F0970"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8D52A46"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Tema / Süre</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4C3A509" w14:textId="77777777" w:rsidR="008D73AB" w:rsidRDefault="00000000">
            <w:r>
              <w:rPr>
                <w:rFonts w:ascii="Calibri" w:hAnsi="Calibri"/>
                <w:sz w:val="16"/>
              </w:rPr>
              <w:t>1. TEMA: OYUN DÜNYASI / 8 Ders Saati (14 - 22 Eylül)</w:t>
            </w:r>
          </w:p>
        </w:tc>
      </w:tr>
      <w:tr w:rsidR="00651341" w14:paraId="2A735394"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039C5E2"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Metin</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36951C8"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OYUN DURDU! (DİNLEME/İZLEME) VE TAHMİN ETME STRATEJİSİ ATÖLYESİ</w:t>
            </w:r>
          </w:p>
        </w:tc>
      </w:tr>
      <w:tr w:rsidR="00651341" w14:paraId="5FE01150"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55A1A3A"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Alan Becerileri</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CACE529" w14:textId="77777777" w:rsidR="008D73AB" w:rsidRDefault="00000000">
            <w:r>
              <w:rPr>
                <w:rFonts w:ascii="Calibri" w:hAnsi="Calibri"/>
                <w:sz w:val="16"/>
              </w:rPr>
              <w:t>Anlama: TAB1. Dinleme/İzleme, TAB2. Okuma - Anlatma: TAB3. Konuşma, TAB4. Yazma</w:t>
            </w:r>
          </w:p>
        </w:tc>
      </w:tr>
      <w:tr w:rsidR="00651341" w14:paraId="47C5D7F3"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205057A"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Kavramsal Beceriler</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5AFE3E1" w14:textId="77777777" w:rsidR="00651341"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KB1. Temel Beceriler, KB2.4. Çözümleme, KB2.12. Mevcut Bilgiye/Veriye Dayalı Tahmin Etme</w:t>
            </w:r>
          </w:p>
        </w:tc>
      </w:tr>
      <w:tr w:rsidR="00651341" w14:paraId="1943B2E6"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0BFA5B60"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Eğilimler</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E901A0A" w14:textId="77777777" w:rsidR="00651341"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E1.1. Merak, E2.1. Empati, E2.4. Güven, E2.5. Oyunseverlik, E3.2. Odaklanma, E3.3. Yaratıcılık</w:t>
            </w:r>
          </w:p>
        </w:tc>
      </w:tr>
      <w:tr w:rsidR="00651341" w14:paraId="1B56F7BE" w14:textId="77777777" w:rsidTr="005132AF">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5532DD0C" w14:textId="77777777" w:rsidR="00651341"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PROGRAMLAR ARASI BİLEŞENLER</w:t>
            </w:r>
          </w:p>
        </w:tc>
      </w:tr>
      <w:tr w:rsidR="00651341" w14:paraId="4CC476C9"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26AFA74"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Sosyal-Duygusal Öğr. Bec.</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D172A75" w14:textId="77777777" w:rsidR="008D73AB" w:rsidRDefault="00000000">
            <w:r>
              <w:rPr>
                <w:rFonts w:ascii="Calibri" w:hAnsi="Calibri"/>
                <w:sz w:val="16"/>
              </w:rPr>
              <w:t>SDB2.1. İletişim, SDB2.2. İş Birliği</w:t>
            </w:r>
          </w:p>
        </w:tc>
      </w:tr>
      <w:tr w:rsidR="00651341" w14:paraId="35B2B60A"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80DE446"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Değerler</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7FB1072" w14:textId="77777777" w:rsidR="008D73AB" w:rsidRDefault="00000000">
            <w:r>
              <w:rPr>
                <w:rFonts w:ascii="Calibri" w:hAnsi="Calibri"/>
                <w:sz w:val="16"/>
              </w:rPr>
              <w:t>D1. Adalet, D4. Dostluk, D8. Mahremiyet, D14. Saygı</w:t>
            </w:r>
          </w:p>
        </w:tc>
      </w:tr>
      <w:tr w:rsidR="00651341" w14:paraId="20FE36EE"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3FE6232"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Okuryazarlık Becerileri</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109D35B" w14:textId="77777777" w:rsidR="008D73AB" w:rsidRDefault="00000000">
            <w:r>
              <w:rPr>
                <w:rFonts w:ascii="Calibri" w:hAnsi="Calibri"/>
                <w:sz w:val="16"/>
              </w:rPr>
              <w:t>OB2. Dijital Okuryazarlık, OB4. Görsel Okuryazarlık, OB5. Kültür Okuryazarlığı</w:t>
            </w:r>
          </w:p>
        </w:tc>
      </w:tr>
      <w:tr w:rsidR="00651341" w14:paraId="19BF9C7D"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38E1F74"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Disiplinler Arası İlişki</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E597A90" w14:textId="77777777" w:rsidR="008D73AB" w:rsidRDefault="00000000">
            <w:r>
              <w:rPr>
                <w:rFonts w:ascii="Calibri" w:hAnsi="Calibri"/>
                <w:sz w:val="16"/>
              </w:rPr>
              <w:t>Beden Eğitimi ve Spor (Geleneksel Çocuk Oyunları, Fiziksel Koordinasyon), Bilişim Teknolojileri ve Yazılım (Dijital Oyunlar, Ekran Süresi Yönetimi) / Belirli Gün ve Haftalar: 15 Temmuz Demokrasi ve Millî Birlik Günü, İlköğretim Haftası (Eylül ayının 3. haftası)</w:t>
            </w:r>
          </w:p>
        </w:tc>
      </w:tr>
      <w:tr w:rsidR="00651341" w14:paraId="374A53D9"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6E32766"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Beceriler Arası İlişki</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36B528A" w14:textId="77777777" w:rsidR="00651341"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KB2.4. Çözümleme, KB2.12. Mevcut Bilgiye/Veriye Dayalı Tahmin Etme</w:t>
            </w:r>
          </w:p>
        </w:tc>
      </w:tr>
      <w:tr w:rsidR="00651341" w14:paraId="685B15A4" w14:textId="77777777" w:rsidTr="005132AF">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397F6BE5" w14:textId="77777777" w:rsidR="00651341"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ÇIKTILARI VE SÜREÇ BİLEŞENLERİ</w:t>
            </w:r>
          </w:p>
        </w:tc>
      </w:tr>
      <w:tr w:rsidR="00651341" w14:paraId="7EC1D6F6"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095A3289"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Çıktıları ve Süreç Bileşenleri</w:t>
            </w:r>
          </w:p>
        </w:tc>
        <w:tc>
          <w:tcPr>
            <w:tcW w:w="4248"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4517235" w14:textId="77777777" w:rsidR="008D73AB" w:rsidRDefault="00000000">
            <w:r>
              <w:rPr>
                <w:rFonts w:ascii="Calibri" w:hAnsi="Calibri"/>
                <w:b/>
                <w:sz w:val="16"/>
              </w:rPr>
              <w:t>Dinleme/İzleme:</w:t>
            </w:r>
          </w:p>
          <w:p w14:paraId="23973D30" w14:textId="77777777" w:rsidR="008D73AB" w:rsidRDefault="00000000">
            <w:r>
              <w:rPr>
                <w:rFonts w:ascii="Calibri" w:hAnsi="Calibri"/>
                <w:sz w:val="16"/>
              </w:rPr>
              <w:t>T.D.5.3. Dinleyeceğinin/izleyeceğinin içeriğine yönelik tahminde bulunabilme</w:t>
            </w:r>
          </w:p>
          <w:p w14:paraId="7C131D6C" w14:textId="77777777" w:rsidR="008D73AB" w:rsidRDefault="00000000">
            <w:r>
              <w:rPr>
                <w:rFonts w:ascii="Calibri" w:hAnsi="Calibri"/>
                <w:sz w:val="16"/>
              </w:rPr>
              <w:t>T.D.5.4. Dinlediğinde/izlediğinde geçen anlamını bilmediği söz varlığı unsurlarının anlamını tahmin edebilme</w:t>
            </w:r>
          </w:p>
          <w:p w14:paraId="045CA0EA" w14:textId="77777777" w:rsidR="008D73AB" w:rsidRDefault="00000000">
            <w:r>
              <w:rPr>
                <w:rFonts w:ascii="Calibri" w:hAnsi="Calibri"/>
                <w:sz w:val="16"/>
              </w:rPr>
              <w:t>T.D.5.5. Dinlediğinin/izlediğinin yüzey anlamını belirleyebilme</w:t>
            </w:r>
          </w:p>
          <w:p w14:paraId="7095DB0A" w14:textId="77777777" w:rsidR="008D73AB" w:rsidRDefault="00000000">
            <w:r>
              <w:rPr>
                <w:rFonts w:ascii="Calibri" w:hAnsi="Calibri"/>
                <w:sz w:val="16"/>
              </w:rPr>
              <w:t>T.D.5.13. Dinlediğinin/izlediğinin anahtar kelimelerini belirlemeye yönelik çözümleme yapabilme</w:t>
            </w:r>
          </w:p>
          <w:p w14:paraId="40010B04" w14:textId="77777777" w:rsidR="008D73AB" w:rsidRDefault="00000000">
            <w:r>
              <w:rPr>
                <w:rFonts w:ascii="Calibri" w:hAnsi="Calibri"/>
                <w:sz w:val="16"/>
              </w:rPr>
              <w:t>T.D.5.17. Dinlediğinden/izlediğinden hareketle söz varlığını geliştirmeye yönelik çözümleme yapabilme</w:t>
            </w:r>
          </w:p>
          <w:p w14:paraId="03106004" w14:textId="77777777" w:rsidR="008D73AB" w:rsidRDefault="008D73AB"/>
          <w:p w14:paraId="2640187A" w14:textId="77777777" w:rsidR="008D73AB" w:rsidRDefault="00000000">
            <w:r>
              <w:rPr>
                <w:rFonts w:ascii="Calibri" w:hAnsi="Calibri"/>
                <w:b/>
                <w:sz w:val="16"/>
              </w:rPr>
              <w:t>Okuma:</w:t>
            </w:r>
          </w:p>
          <w:p w14:paraId="03F7BB72" w14:textId="77777777" w:rsidR="008D73AB" w:rsidRDefault="00000000">
            <w:r>
              <w:rPr>
                <w:rFonts w:ascii="Calibri" w:hAnsi="Calibri"/>
                <w:sz w:val="16"/>
              </w:rPr>
              <w:t>T.O.5.2. Akıcı okuyabilme</w:t>
            </w:r>
          </w:p>
          <w:p w14:paraId="51DEB498" w14:textId="77777777" w:rsidR="008D73AB" w:rsidRDefault="00000000">
            <w:r>
              <w:rPr>
                <w:rFonts w:ascii="Calibri" w:hAnsi="Calibri"/>
                <w:sz w:val="16"/>
              </w:rPr>
              <w:t>T.O.5.3. Okumada strateji, yöntem ve teknik seçimlerini yönetebilme</w:t>
            </w:r>
          </w:p>
          <w:p w14:paraId="67C2FD30" w14:textId="77777777" w:rsidR="008D73AB" w:rsidRDefault="00000000">
            <w:r>
              <w:rPr>
                <w:rFonts w:ascii="Calibri" w:hAnsi="Calibri"/>
                <w:sz w:val="16"/>
              </w:rPr>
              <w:t>T.O.5.4. Okuyacağı metnin içeriğine yönelik tahminde bulunabilme</w:t>
            </w:r>
          </w:p>
          <w:p w14:paraId="3E780FB3" w14:textId="77777777" w:rsidR="008D73AB" w:rsidRDefault="00000000">
            <w:r>
              <w:rPr>
                <w:rFonts w:ascii="Calibri" w:hAnsi="Calibri"/>
                <w:sz w:val="16"/>
              </w:rPr>
              <w:t>T.O.5.5. Metinde geçen anlamını bilmediği söz varlığı unsurlarının anlamını tahmin edebilme</w:t>
            </w:r>
          </w:p>
          <w:p w14:paraId="1EFF2A22" w14:textId="77777777" w:rsidR="008D73AB" w:rsidRDefault="00000000">
            <w:r>
              <w:rPr>
                <w:rFonts w:ascii="Calibri" w:hAnsi="Calibri"/>
                <w:sz w:val="16"/>
              </w:rPr>
              <w:t>T.O.5.6. Metnin yüzey anlamını belirleyebilme</w:t>
            </w:r>
          </w:p>
          <w:p w14:paraId="3E00279A" w14:textId="77777777" w:rsidR="008D73AB" w:rsidRDefault="00000000">
            <w:r>
              <w:rPr>
                <w:rFonts w:ascii="Calibri" w:hAnsi="Calibri"/>
                <w:sz w:val="16"/>
              </w:rPr>
              <w:t>T.O.5.7. Görselle iletilen anlamı belirleyebilme</w:t>
            </w:r>
          </w:p>
          <w:p w14:paraId="26FC2334" w14:textId="77777777" w:rsidR="008D73AB" w:rsidRDefault="00000000">
            <w:r>
              <w:rPr>
                <w:rFonts w:ascii="Calibri" w:hAnsi="Calibri"/>
                <w:sz w:val="16"/>
              </w:rPr>
              <w:t>T.O.5.15. Metnin anahtar kelimelerini belirlemeye yönelik çözümleme yapabilme</w:t>
            </w:r>
          </w:p>
          <w:p w14:paraId="31DF36B7" w14:textId="77777777" w:rsidR="008D73AB" w:rsidRDefault="00000000">
            <w:r>
              <w:rPr>
                <w:rFonts w:ascii="Calibri" w:hAnsi="Calibri"/>
                <w:sz w:val="16"/>
              </w:rPr>
              <w:t>T.O.5.20. Metinden hareketle söz varlığını geliştirmeye yönelik çözümleme yapabilme</w:t>
            </w:r>
          </w:p>
        </w:tc>
        <w:tc>
          <w:tcPr>
            <w:tcW w:w="4393"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B42E67E" w14:textId="77777777" w:rsidR="008D73AB" w:rsidRDefault="00000000">
            <w:r>
              <w:rPr>
                <w:rFonts w:ascii="Calibri" w:hAnsi="Calibri"/>
                <w:b/>
                <w:sz w:val="16"/>
              </w:rPr>
              <w:t>Konuşma:</w:t>
            </w:r>
          </w:p>
          <w:p w14:paraId="30914BB6" w14:textId="77777777" w:rsidR="008D73AB" w:rsidRDefault="00000000">
            <w:r>
              <w:rPr>
                <w:rFonts w:ascii="Calibri" w:hAnsi="Calibri"/>
                <w:sz w:val="16"/>
              </w:rPr>
              <w:t>T.K.5.1. Konuşma sürecini yönetebilme</w:t>
            </w:r>
          </w:p>
          <w:p w14:paraId="51125A16" w14:textId="77777777" w:rsidR="008D73AB" w:rsidRDefault="00000000">
            <w:r>
              <w:rPr>
                <w:rFonts w:ascii="Calibri" w:hAnsi="Calibri"/>
                <w:sz w:val="16"/>
              </w:rPr>
              <w:t>T.K.5.7. Hazırlıksız konuşma yapabilme</w:t>
            </w:r>
          </w:p>
          <w:p w14:paraId="4816D715" w14:textId="77777777" w:rsidR="008D73AB" w:rsidRDefault="00000000">
            <w:r>
              <w:rPr>
                <w:rFonts w:ascii="Calibri" w:hAnsi="Calibri"/>
                <w:sz w:val="16"/>
              </w:rPr>
              <w:t>T.K.5.8. Konuşmasında sesini uygun şekilde kullanabilme</w:t>
            </w:r>
          </w:p>
          <w:p w14:paraId="2F461958" w14:textId="77777777" w:rsidR="008D73AB" w:rsidRDefault="00000000">
            <w:r>
              <w:rPr>
                <w:rFonts w:ascii="Calibri" w:hAnsi="Calibri"/>
                <w:sz w:val="16"/>
              </w:rPr>
              <w:t>T.K.5.17. Konuşmasını zenginleştirecek biçimde söz varlığını kullanabilme</w:t>
            </w:r>
          </w:p>
          <w:p w14:paraId="2F472135" w14:textId="77777777" w:rsidR="008D73AB" w:rsidRDefault="00000000">
            <w:r>
              <w:rPr>
                <w:rFonts w:ascii="Calibri" w:hAnsi="Calibri"/>
                <w:sz w:val="16"/>
              </w:rPr>
              <w:t>T.K.5.20. Konuşmasında beden dilini kullanabilme</w:t>
            </w:r>
          </w:p>
          <w:p w14:paraId="56D1B8BB" w14:textId="77777777" w:rsidR="008D73AB" w:rsidRDefault="008D73AB"/>
          <w:p w14:paraId="46A8CCE7" w14:textId="77777777" w:rsidR="008D73AB" w:rsidRDefault="00000000">
            <w:r>
              <w:rPr>
                <w:rFonts w:ascii="Calibri" w:hAnsi="Calibri"/>
                <w:b/>
                <w:sz w:val="16"/>
              </w:rPr>
              <w:t>Yazma:</w:t>
            </w:r>
          </w:p>
          <w:p w14:paraId="54C99421" w14:textId="77777777" w:rsidR="008D73AB" w:rsidRDefault="00000000">
            <w:r>
              <w:rPr>
                <w:rFonts w:ascii="Calibri" w:hAnsi="Calibri"/>
                <w:sz w:val="16"/>
              </w:rPr>
              <w:t>T.Y.5.1. Yazma sürecini yönetebilme</w:t>
            </w:r>
          </w:p>
          <w:p w14:paraId="5444AA80" w14:textId="77777777" w:rsidR="008D73AB" w:rsidRDefault="00000000">
            <w:r>
              <w:rPr>
                <w:rFonts w:ascii="Calibri" w:hAnsi="Calibri"/>
                <w:sz w:val="16"/>
              </w:rPr>
              <w:t>T.Y.5.2. Yazmada strateji, yöntem ve teknik seçimlerini yönetebilme</w:t>
            </w:r>
          </w:p>
          <w:p w14:paraId="694DDBA5" w14:textId="77777777" w:rsidR="008D73AB" w:rsidRDefault="00000000">
            <w:r>
              <w:rPr>
                <w:rFonts w:ascii="Calibri" w:hAnsi="Calibri"/>
                <w:sz w:val="16"/>
              </w:rPr>
              <w:t>T.Y.5.3. Yazısında içerik ve yapıya yönelik seçimlerini yönetebilme</w:t>
            </w:r>
          </w:p>
          <w:p w14:paraId="6AF03F67" w14:textId="77777777" w:rsidR="008D73AB" w:rsidRDefault="00000000">
            <w:r>
              <w:rPr>
                <w:rFonts w:ascii="Calibri" w:hAnsi="Calibri"/>
                <w:sz w:val="16"/>
              </w:rPr>
              <w:t>T.Y.5.6. Yazılı üretim ve yazılı etkileşiminde tahminlerinden yararlanabilme</w:t>
            </w:r>
          </w:p>
          <w:p w14:paraId="1DBD32EE" w14:textId="77777777" w:rsidR="008D73AB" w:rsidRDefault="00000000">
            <w:r>
              <w:rPr>
                <w:rFonts w:ascii="Calibri" w:hAnsi="Calibri"/>
                <w:sz w:val="16"/>
              </w:rPr>
              <w:t>T.Y.5.13. Yazısını zenginleştirecek biçimde söz varlığını kullanabilme</w:t>
            </w:r>
          </w:p>
          <w:p w14:paraId="7E578623" w14:textId="77777777" w:rsidR="008D73AB" w:rsidRDefault="00000000">
            <w:r>
              <w:rPr>
                <w:rFonts w:ascii="Calibri" w:hAnsi="Calibri"/>
                <w:sz w:val="16"/>
              </w:rPr>
              <w:t>T.Y.5.16. Yazım ve noktalama işaretleriyle ilgili kuralları uygulayabilme</w:t>
            </w:r>
          </w:p>
        </w:tc>
      </w:tr>
      <w:tr w:rsidR="00651341" w14:paraId="1CA4B29B"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D608B15"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İçerik Çerçevesi</w:t>
            </w:r>
          </w:p>
        </w:tc>
        <w:tc>
          <w:tcPr>
            <w:tcW w:w="4248"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BC49E3D" w14:textId="77777777" w:rsidR="00651341"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 Dijital Oyun Bağımlılığı ve Açık Hava / Sokak Oyunları</w:t>
            </w:r>
            <w:r>
              <w:rPr>
                <w:rFonts w:ascii="Calibri" w:eastAsia="Times New Roman" w:hAnsi="Calibri" w:cs="Calibri"/>
                <w:color w:val="000000"/>
                <w:sz w:val="16"/>
                <w:szCs w:val="16"/>
              </w:rPr>
              <w:br/>
              <w:t>* Metnin Yüzey Anlamı ve Doğrudan İletilen Mesajlar</w:t>
            </w:r>
            <w:r>
              <w:rPr>
                <w:rFonts w:ascii="Calibri" w:eastAsia="Times New Roman" w:hAnsi="Calibri" w:cs="Calibri"/>
                <w:color w:val="000000"/>
                <w:sz w:val="16"/>
                <w:szCs w:val="16"/>
              </w:rPr>
              <w:br/>
              <w:t>* "Oyun Dünyası" Tematik Söz Varlığı (Eş/Zıt Anlam, Eş Seslilik)</w:t>
            </w:r>
            <w:r>
              <w:rPr>
                <w:rFonts w:ascii="Calibri" w:eastAsia="Times New Roman" w:hAnsi="Calibri" w:cs="Calibri"/>
                <w:color w:val="000000"/>
                <w:sz w:val="16"/>
                <w:szCs w:val="16"/>
              </w:rPr>
              <w:br/>
              <w:t>* Metnin Anahtar Kelimelerini Belirleme ve Gerekçelendirme</w:t>
            </w:r>
            <w:r>
              <w:rPr>
                <w:rFonts w:ascii="Calibri" w:eastAsia="Times New Roman" w:hAnsi="Calibri" w:cs="Calibri"/>
                <w:color w:val="000000"/>
                <w:sz w:val="16"/>
                <w:szCs w:val="16"/>
              </w:rPr>
              <w:br/>
              <w:t xml:space="preserve">* Grafik Okuryazarlığı: Genel Ağ Kullanım Amaçları Sütun Grafiği </w:t>
            </w:r>
          </w:p>
        </w:tc>
        <w:tc>
          <w:tcPr>
            <w:tcW w:w="4393"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0F75C82" w14:textId="77777777" w:rsidR="00651341"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 Hazırlıksız Konuşma, Beden Dili, Ses Tonu ve Akran Değerlendirmesi</w:t>
            </w:r>
            <w:r>
              <w:rPr>
                <w:rFonts w:ascii="Calibri" w:eastAsia="Times New Roman" w:hAnsi="Calibri" w:cs="Calibri"/>
                <w:color w:val="000000"/>
                <w:sz w:val="16"/>
                <w:szCs w:val="16"/>
              </w:rPr>
              <w:br/>
              <w:t>* Cümle Genişletme: Ögeler Ekleyerek Anlamlı/Kurallı Cümle Yazımı</w:t>
            </w:r>
            <w:r>
              <w:rPr>
                <w:rFonts w:ascii="Calibri" w:eastAsia="Times New Roman" w:hAnsi="Calibri" w:cs="Calibri"/>
                <w:color w:val="000000"/>
                <w:sz w:val="16"/>
                <w:szCs w:val="16"/>
              </w:rPr>
              <w:br/>
              <w:t>* Tahmin Etme Stratejisi Kılavuzu (Öğretmen Modeli, Grup, Bağımsız)</w:t>
            </w:r>
            <w:r>
              <w:rPr>
                <w:rFonts w:ascii="Calibri" w:eastAsia="Times New Roman" w:hAnsi="Calibri" w:cs="Calibri"/>
                <w:color w:val="000000"/>
                <w:sz w:val="16"/>
                <w:szCs w:val="16"/>
              </w:rPr>
              <w:br/>
              <w:t>* Metinler Arası Karşılaştırma ("Gölge Oyunu", "Bülbül ile Bezirgân", "Kanguru")</w:t>
            </w:r>
            <w:r>
              <w:rPr>
                <w:rFonts w:ascii="Calibri" w:eastAsia="Times New Roman" w:hAnsi="Calibri" w:cs="Calibri"/>
                <w:color w:val="000000"/>
                <w:sz w:val="16"/>
                <w:szCs w:val="16"/>
              </w:rPr>
              <w:br/>
              <w:t xml:space="preserve">* Süreç Sonu Sözlük Defteri Kayıtları ve Öz Değerlendirme Ölçekleri </w:t>
            </w:r>
          </w:p>
        </w:tc>
      </w:tr>
      <w:tr w:rsidR="00651341" w14:paraId="6D70EFA7"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564B3CE"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Kanıtları</w:t>
            </w:r>
          </w:p>
        </w:tc>
        <w:tc>
          <w:tcPr>
            <w:tcW w:w="4248"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352DB53" w14:textId="77777777" w:rsidR="008D73AB" w:rsidRDefault="00000000">
            <w:r>
              <w:rPr>
                <w:rFonts w:ascii="Calibri" w:hAnsi="Calibri"/>
                <w:b/>
                <w:sz w:val="16"/>
              </w:rPr>
              <w:t>* Dinleme ve Anlama Kontrol Listesi:</w:t>
            </w:r>
            <w:r>
              <w:rPr>
                <w:rFonts w:ascii="Calibri" w:hAnsi="Calibri"/>
                <w:sz w:val="16"/>
              </w:rPr>
              <w:t xml:space="preserve"> Metni dinlerken ana fikirleri anlama, olay akışını takip etme ve karakterlerin duygu durumlarını belirleme ölçeği</w:t>
            </w:r>
          </w:p>
          <w:p w14:paraId="0CB4D1CD" w14:textId="77777777" w:rsidR="008D73AB" w:rsidRDefault="00000000">
            <w:r>
              <w:rPr>
                <w:rFonts w:ascii="Calibri" w:hAnsi="Calibri"/>
                <w:b/>
                <w:sz w:val="16"/>
              </w:rPr>
              <w:t>* Söz Varlığı ve Anlamlandırma Kontrol Listesi:</w:t>
            </w:r>
            <w:r>
              <w:rPr>
                <w:rFonts w:ascii="Calibri" w:hAnsi="Calibri"/>
                <w:sz w:val="16"/>
              </w:rPr>
              <w:t xml:space="preserve"> Metinde geçen deyim ve mecaz anlamlı ifadeleri bağlamdan hareketle anlama ölçeği</w:t>
            </w:r>
          </w:p>
          <w:p w14:paraId="0FE1665D" w14:textId="77777777" w:rsidR="008D73AB" w:rsidRDefault="00000000">
            <w:r>
              <w:rPr>
                <w:rFonts w:ascii="Calibri" w:hAnsi="Calibri"/>
                <w:sz w:val="16"/>
              </w:rPr>
              <w:t>* Görsel ve Başlıktan Hareketle İçerik Tahmin Çalışma Kâğıdı</w:t>
            </w:r>
          </w:p>
          <w:p w14:paraId="5520BCCD" w14:textId="77777777" w:rsidR="008D73AB" w:rsidRDefault="00000000">
            <w:r>
              <w:rPr>
                <w:rFonts w:ascii="Calibri" w:hAnsi="Calibri"/>
                <w:sz w:val="16"/>
              </w:rPr>
              <w:t>* "Oyun Durdu!" Dinleme Metni Yüzey Anlam Soruları Cevap Kâğıdı</w:t>
            </w:r>
          </w:p>
          <w:p w14:paraId="63F7D518" w14:textId="77777777" w:rsidR="008D73AB" w:rsidRDefault="00000000">
            <w:r>
              <w:rPr>
                <w:rFonts w:ascii="Calibri" w:hAnsi="Calibri"/>
                <w:sz w:val="16"/>
              </w:rPr>
              <w:t>* "Oyun Dünyası" Kelime Havuzu Daire İçine Alma ve Çözümleme Şeması</w:t>
            </w:r>
          </w:p>
          <w:p w14:paraId="35B6E4A4" w14:textId="77777777" w:rsidR="008D73AB" w:rsidRDefault="00000000">
            <w:r>
              <w:rPr>
                <w:rFonts w:ascii="Calibri" w:hAnsi="Calibri"/>
                <w:sz w:val="16"/>
              </w:rPr>
              <w:t>* "Oyun" Sözcüğünün Eş Sesli ve Yakın Anlam Kartları</w:t>
            </w:r>
          </w:p>
          <w:p w14:paraId="446E4923" w14:textId="77777777" w:rsidR="008D73AB" w:rsidRDefault="00000000">
            <w:r>
              <w:rPr>
                <w:rFonts w:ascii="Calibri" w:hAnsi="Calibri"/>
                <w:sz w:val="16"/>
              </w:rPr>
              <w:t>* Metin İçi 3 Anahtar Kelime ve Gerekçe Belirleme Formu</w:t>
            </w:r>
          </w:p>
        </w:tc>
        <w:tc>
          <w:tcPr>
            <w:tcW w:w="4393"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5F88A39" w14:textId="77777777" w:rsidR="008D73AB" w:rsidRDefault="00000000">
            <w:r>
              <w:rPr>
                <w:rFonts w:ascii="Calibri" w:hAnsi="Calibri"/>
                <w:sz w:val="16"/>
              </w:rPr>
              <w:t>* Çocukların Genel Ağ Kullanım Amaçları Grafiği D/Y Test Çizelgesi</w:t>
            </w:r>
          </w:p>
          <w:p w14:paraId="3ADB83A0" w14:textId="77777777" w:rsidR="008D73AB" w:rsidRDefault="00000000">
            <w:r>
              <w:rPr>
                <w:rFonts w:ascii="Calibri" w:hAnsi="Calibri"/>
                <w:sz w:val="16"/>
              </w:rPr>
              <w:t>* Sokak Oyunları Konulu Hazırlıksız Konuşma Gözlem Formu</w:t>
            </w:r>
          </w:p>
          <w:p w14:paraId="12555F94" w14:textId="77777777" w:rsidR="008D73AB" w:rsidRDefault="00000000">
            <w:r>
              <w:rPr>
                <w:rFonts w:ascii="Calibri" w:hAnsi="Calibri"/>
                <w:sz w:val="16"/>
              </w:rPr>
              <w:t>* Konuşmacı Beden Dili ve Ses Tonu Akran Değerlendirme Ölçeği</w:t>
            </w:r>
          </w:p>
          <w:p w14:paraId="70406B0F" w14:textId="77777777" w:rsidR="008D73AB" w:rsidRDefault="00000000">
            <w:r>
              <w:rPr>
                <w:rFonts w:ascii="Calibri" w:hAnsi="Calibri"/>
                <w:sz w:val="16"/>
              </w:rPr>
              <w:t>* "Çocuk oynuyor." Cümlesini Ögelerle Genişletme Yazma Çıktısı</w:t>
            </w:r>
          </w:p>
          <w:p w14:paraId="7258046D" w14:textId="77777777" w:rsidR="008D73AB" w:rsidRDefault="00000000">
            <w:r>
              <w:rPr>
                <w:rFonts w:ascii="Calibri" w:hAnsi="Calibri"/>
                <w:sz w:val="16"/>
              </w:rPr>
              <w:t>* "Gölge Oyunu" ve "Bülbül ile Bezirgân" Tahmin Kontrol Tablosu</w:t>
            </w:r>
          </w:p>
          <w:p w14:paraId="35AEABAE" w14:textId="77777777" w:rsidR="008D73AB" w:rsidRDefault="00000000">
            <w:r>
              <w:rPr>
                <w:rFonts w:ascii="Calibri" w:hAnsi="Calibri"/>
                <w:sz w:val="16"/>
              </w:rPr>
              <w:t>* "Kangurunun Parmak Uçlarındaki Dünya" Durak Noktaları Tahmin Kâğıdı</w:t>
            </w:r>
          </w:p>
          <w:p w14:paraId="08FD0336" w14:textId="77777777" w:rsidR="008D73AB" w:rsidRDefault="00000000">
            <w:r>
              <w:rPr>
                <w:rFonts w:ascii="Calibri" w:hAnsi="Calibri"/>
                <w:sz w:val="16"/>
              </w:rPr>
              <w:t xml:space="preserve">* Tema Sonu "Dinleme/İzleme Becerisi Öz Değerlendirme Ölçeği" </w:t>
            </w:r>
          </w:p>
        </w:tc>
      </w:tr>
      <w:tr w:rsidR="00651341" w14:paraId="3A12A801" w14:textId="77777777" w:rsidTr="005132AF">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20A6CCFC" w14:textId="77777777" w:rsidR="00651341"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lastRenderedPageBreak/>
              <w:t>ÖĞRENME-ÖĞRETME YAŞANTILARI</w:t>
            </w:r>
          </w:p>
        </w:tc>
      </w:tr>
      <w:tr w:rsidR="00651341" w14:paraId="0CD08392"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8C3FAA3"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Temel Kabuller</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1733BF9" w14:textId="77777777" w:rsidR="00651341"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Öğrencilerin 4. sınıfta dinleme ve okuma süreçlerinde dikkatlerini toplayabildikleri, konuşmalarında temel duygu ve düşüncelerini ifade edebildikleri, bağlamdan hareketle kelime anlamı çıkarabildikleri ve temel cümle yapılarına hâkim oldukları kabul edilir.</w:t>
            </w:r>
          </w:p>
        </w:tc>
      </w:tr>
      <w:tr w:rsidR="00651341" w14:paraId="3B34BF48"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6542FC9"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Ön Değerlendirme Süreci</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6BA1141" w14:textId="77777777" w:rsidR="00651341"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Dersin başında Sayfa 12'deki "Keşif Yolculuğu" soruları yöneltilir: "Oyun" kelimesinin öğrencilere çağrıştırdıkları sorulur; dijital oyunlarla mı yoksa sokak oyunlarıyla mı daha çok vakit geçirdikleri tartışılarak öğrencilerin hazır bulunuşluk düzeyleri belirlenir.</w:t>
            </w:r>
          </w:p>
        </w:tc>
      </w:tr>
      <w:tr w:rsidR="00651341" w14:paraId="2FBA13E0"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19B10BC"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Köprü Kurma</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4DDE57F" w14:textId="77777777" w:rsidR="00651341"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4. sınıftaki konuşma ve dinleme kuralları hatırlatılarak konuşma sürecini yönetebilme becerisi ile bu temadaki hazırlıksız konuşma ve tahmin stratejileri arasında bağ kurulur; teknolojinin sunduğu sanal oyunlar ile sokaktaki gerçek oyunların duygusal ve sosyal paylaşımları arasında köprü kurulur.</w:t>
            </w:r>
          </w:p>
        </w:tc>
      </w:tr>
      <w:tr w:rsidR="00651341" w14:paraId="6C5FCACA"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109950F2"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Öğretme Uygulamaları</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4C2FBD9" w14:textId="77777777" w:rsidR="008D73AB" w:rsidRDefault="00000000">
            <w:r>
              <w:rPr>
                <w:rFonts w:ascii="Calibri" w:hAnsi="Calibri"/>
                <w:b/>
                <w:sz w:val="16"/>
              </w:rPr>
              <w:t>1. BÖLÜM (5 Ders Saati / "Oyun Durdu!" Dinleme Metni ve Etkinlikleri):</w:t>
            </w:r>
          </w:p>
          <w:p w14:paraId="2744ACEB" w14:textId="77777777" w:rsidR="008D73AB" w:rsidRDefault="00000000">
            <w:r>
              <w:rPr>
                <w:rFonts w:ascii="Calibri" w:hAnsi="Calibri"/>
                <w:b/>
                <w:sz w:val="16"/>
              </w:rPr>
              <w:t>* Dinleme Öncesi Hazırlık ve Tahmin:</w:t>
            </w:r>
            <w:r>
              <w:rPr>
                <w:rFonts w:ascii="Calibri" w:hAnsi="Calibri"/>
                <w:sz w:val="16"/>
              </w:rPr>
              <w:t xml:space="preserve"> Sayfa 12'deki başlık ("Oyun Durdu!") ve postacı ile sanal gerçeklik gözlüğü tutan çocuğun yer aldığı görsel incelenir; içerik tahmin edilerek 1. Etkinlik'e gerekçeleriyle yazdırılır (T.D.5.3.).</w:t>
            </w:r>
          </w:p>
          <w:p w14:paraId="10AA7B3B" w14:textId="77777777" w:rsidR="008D73AB" w:rsidRDefault="00000000">
            <w:r>
              <w:rPr>
                <w:rFonts w:ascii="Calibri" w:hAnsi="Calibri"/>
                <w:b/>
                <w:sz w:val="16"/>
              </w:rPr>
              <w:t>* Dinleme ve Söz Varlığı:</w:t>
            </w:r>
            <w:r>
              <w:rPr>
                <w:rFonts w:ascii="Calibri" w:hAnsi="Calibri"/>
                <w:sz w:val="16"/>
              </w:rPr>
              <w:t xml:space="preserve"> Karekod okutularak "Oyun Durdu!" dinleme metni dikkatle dinlenir. Sude'nin sanal gerçeklik oyunu oynarken ekranın kilitlenmesi, ailesinin ve Ahtapot adlı korsanın mektubu, kumsalda deniz kabuğu arama görevi takip edilir. Bilinmeyen kelimeler sözlükten kontrol edilip "Sözlük Defteri"ne kaydedilir (T.D.5.4.).</w:t>
            </w:r>
          </w:p>
          <w:p w14:paraId="77464153" w14:textId="77777777" w:rsidR="008D73AB" w:rsidRDefault="00000000">
            <w:r>
              <w:rPr>
                <w:rFonts w:ascii="Calibri" w:hAnsi="Calibri"/>
                <w:b/>
                <w:sz w:val="16"/>
              </w:rPr>
              <w:t>* Yüzey Anlam Analizi:</w:t>
            </w:r>
            <w:r>
              <w:rPr>
                <w:rFonts w:ascii="Calibri" w:hAnsi="Calibri"/>
                <w:sz w:val="16"/>
              </w:rPr>
              <w:t xml:space="preserve"> 2. Etkinlik'te yüzey anlam kavramı açıklanır; doğrudan metinde yer alan olaylar, Sude'nin karşılaştığı sorun ve çözümüyle ilgili sorular cevaplandırılır (T.D.5.5.).</w:t>
            </w:r>
          </w:p>
          <w:p w14:paraId="5D450483" w14:textId="77777777" w:rsidR="008D73AB" w:rsidRDefault="00000000">
            <w:r>
              <w:rPr>
                <w:rFonts w:ascii="Calibri" w:hAnsi="Calibri"/>
                <w:b/>
                <w:sz w:val="16"/>
              </w:rPr>
              <w:t>* Söz Varlığı ve Eş Seslilik:</w:t>
            </w:r>
            <w:r>
              <w:rPr>
                <w:rFonts w:ascii="Calibri" w:hAnsi="Calibri"/>
                <w:sz w:val="16"/>
              </w:rPr>
              <w:t xml:space="preserve"> 3. Etkinlik'te temayla ilgili kelimeler (top, kumsal, rakip vb.) seçilir. "Oyun" kelimesinin eş, yakın, zıt anlamları ile tiyatro eseri/piyes anlamındaki eş seslisi incelenir (T.D.5.17.). 4. Etkinlik'te metnin içeriğini yansıtan üç anahtar kelime gerekçeleriyle belirlenir (T.D.5.13.).</w:t>
            </w:r>
          </w:p>
          <w:p w14:paraId="3BCAFD11" w14:textId="77777777" w:rsidR="008D73AB" w:rsidRDefault="00000000">
            <w:r>
              <w:rPr>
                <w:rFonts w:ascii="Calibri" w:hAnsi="Calibri"/>
                <w:b/>
                <w:sz w:val="16"/>
              </w:rPr>
              <w:t>* Hazırlıksız Konuşma:</w:t>
            </w:r>
            <w:r>
              <w:rPr>
                <w:rFonts w:ascii="Calibri" w:hAnsi="Calibri"/>
                <w:sz w:val="16"/>
              </w:rPr>
              <w:t xml:space="preserve"> 5. Etkinlik'te hazırlıksız konuşma kavramı tanıtılır; öğrenciler sokak oyunlarıyla ilgili duygu ve düşüncelerini zihinlerinde planlayarak sınıfta sunarlar (T.K.5.7.). Dinleyiciler "Akran Değerlendirme Ölçeği" ile konuşmacıyı değerlendirir (T.K.5.20.).</w:t>
            </w:r>
          </w:p>
          <w:p w14:paraId="755B4918" w14:textId="77777777" w:rsidR="008D73AB" w:rsidRDefault="00000000">
            <w:r>
              <w:rPr>
                <w:rFonts w:ascii="Calibri" w:hAnsi="Calibri"/>
                <w:b/>
                <w:sz w:val="16"/>
              </w:rPr>
              <w:t>* Grafik Okuryazarlığı ve Cümle Genişletme:</w:t>
            </w:r>
            <w:r>
              <w:rPr>
                <w:rFonts w:ascii="Calibri" w:hAnsi="Calibri"/>
                <w:sz w:val="16"/>
              </w:rPr>
              <w:t xml:space="preserve"> 6. Etkinlik'teki çocukların genel ağ kullanım amaçları sütun grafiği incelenerek D/Y analizi yapılır (T.O.5.7.). 7. Etkinlik'te "Çocuk oynuyor." çekirdek cümlesi ögeler eklenerek aşamalı olarak genişletilir (T.Y.5.3.).</w:t>
            </w:r>
          </w:p>
          <w:p w14:paraId="4A100857" w14:textId="77777777" w:rsidR="008D73AB" w:rsidRDefault="008D73AB"/>
          <w:p w14:paraId="641CDDBA" w14:textId="77777777" w:rsidR="008D73AB" w:rsidRDefault="00000000">
            <w:r>
              <w:rPr>
                <w:rFonts w:ascii="Calibri" w:hAnsi="Calibri"/>
                <w:b/>
                <w:sz w:val="16"/>
              </w:rPr>
              <w:t>2. BÖLÜM (3 Ders Saati / Tahmin Etme Stratejisi Atölyesi):</w:t>
            </w:r>
          </w:p>
          <w:p w14:paraId="42730688" w14:textId="77777777" w:rsidR="008D73AB" w:rsidRDefault="00000000">
            <w:r>
              <w:rPr>
                <w:rFonts w:ascii="Calibri" w:hAnsi="Calibri"/>
                <w:b/>
                <w:sz w:val="16"/>
              </w:rPr>
              <w:t>* Öğretmen Modellemesi ("Gölge Oyunu"):</w:t>
            </w:r>
            <w:r>
              <w:rPr>
                <w:rFonts w:ascii="Calibri" w:hAnsi="Calibri"/>
                <w:sz w:val="16"/>
              </w:rPr>
              <w:t xml:space="preserve"> Sayfa 18-19'da "İzle-Uygula-Öğren" aşamasına geçilir. Öğretmen, Melis ve Bora'nın parkta gölge oyunu hazırladığı "Gölge Oyunu" metninde başlık ve görsellerden hareketle numaralandırılmış durak noktalarında sesli düşünerek tahmin etme stratejisini öğrencilere modeller (T.O.5.3., T.O.5.4.).</w:t>
            </w:r>
          </w:p>
          <w:p w14:paraId="51CE60B4" w14:textId="77777777" w:rsidR="008D73AB" w:rsidRDefault="00000000">
            <w:r>
              <w:rPr>
                <w:rFonts w:ascii="Calibri" w:hAnsi="Calibri"/>
                <w:b/>
                <w:sz w:val="16"/>
              </w:rPr>
              <w:t>* Grup Uygulaması ("Bülbül ile Bezirgân"):</w:t>
            </w:r>
            <w:r>
              <w:rPr>
                <w:rFonts w:ascii="Calibri" w:hAnsi="Calibri"/>
                <w:sz w:val="16"/>
              </w:rPr>
              <w:t xml:space="preserve"> Sayfa 20-22'de öğrenciler 4-6 kişilik gruplara ayrılır. Anne bülbül ile yavrusunu kurtarmaya çalışan bezirgânbaşının hikâyesinde durak noktalarında durarak grup içi tartışmayla tahminlerini gerekçelendirip yazarlar; okuma sonunda tahminlerinin doğruluğunu kontrol ederler (T.O.5.4.).</w:t>
            </w:r>
          </w:p>
          <w:p w14:paraId="7560B64C" w14:textId="77777777" w:rsidR="008D73AB" w:rsidRDefault="00000000">
            <w:r>
              <w:rPr>
                <w:rFonts w:ascii="Calibri" w:hAnsi="Calibri"/>
                <w:b/>
                <w:sz w:val="16"/>
              </w:rPr>
              <w:t>* Bağımsız Grup Uygulaması ("Kangurunun Parmak Uçlarındaki Dünya"):</w:t>
            </w:r>
            <w:r>
              <w:rPr>
                <w:rFonts w:ascii="Calibri" w:hAnsi="Calibri"/>
                <w:sz w:val="16"/>
              </w:rPr>
              <w:t xml:space="preserve"> Sayfa 23-25'te 2-3 kişilik gruplar oluşturulur. Görme engelli minik kangurunun dokunma duyusuyla katıldığı "Bil Bakalım Bu Ne?" yarışması metninde öğretmen müdahalesi olmadan öğrenciler tahmin stratejisini uygular, çalışma kâğıdını doldururlar (T.O.5.4.).</w:t>
            </w:r>
          </w:p>
          <w:p w14:paraId="1A3E8ACE" w14:textId="77777777" w:rsidR="008D73AB" w:rsidRDefault="00000000">
            <w:r>
              <w:rPr>
                <w:rFonts w:ascii="Calibri" w:hAnsi="Calibri"/>
                <w:b/>
                <w:sz w:val="16"/>
              </w:rPr>
              <w:t>* Materyal Seçimi ve Gelecek Derse Hazırlık:</w:t>
            </w:r>
            <w:r>
              <w:rPr>
                <w:rFonts w:ascii="Calibri" w:hAnsi="Calibri"/>
                <w:sz w:val="16"/>
              </w:rPr>
              <w:t xml:space="preserve"> Sayfa 25'teki yönergeyle öğrenciler sonraki metin olan "Topsuz Basketbol Oyunu" için görsel ve sözlük hazırlıklarını planlarlar (T.O.5.3., T.O.5.4.).</w:t>
            </w:r>
          </w:p>
        </w:tc>
      </w:tr>
      <w:tr w:rsidR="00651341" w14:paraId="674C4708" w14:textId="77777777" w:rsidTr="005132AF">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31F38BF0" w14:textId="77777777" w:rsidR="00651341"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FARKLILAŞTIRMA</w:t>
            </w:r>
          </w:p>
        </w:tc>
      </w:tr>
      <w:tr w:rsidR="00651341" w14:paraId="372FAB7B"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44DFDBB"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Zenginleştirme</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F0BEA7D" w14:textId="77777777" w:rsidR="008D73AB" w:rsidRDefault="00000000">
            <w:r>
              <w:rPr>
                <w:rFonts w:ascii="Calibri" w:hAnsi="Calibri"/>
                <w:sz w:val="16"/>
              </w:rPr>
              <w:t>Öğrencilerden aile büyüklerinin çocukluk döneminde oynadığı bir oyun ile günümüzde oynanan bir oyunu araştırarak karşılaştırmaları istenir. Öğrenciler ayrıca geleneksel bir oyundan hareketle yeni bir oyun tasarlayabilir; oyunun adını, amacını, oyuncu sayısını, kurallarını ve gerekli malzemelerini belirleyerek sınıfta tanıtabilirler.</w:t>
            </w:r>
          </w:p>
        </w:tc>
      </w:tr>
      <w:tr w:rsidR="00651341" w14:paraId="2AC8307D" w14:textId="77777777" w:rsidTr="005132AF">
        <w:tc>
          <w:tcPr>
            <w:tcW w:w="212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AD26114" w14:textId="77777777" w:rsidR="00651341"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Destekleme</w:t>
            </w:r>
          </w:p>
        </w:tc>
        <w:tc>
          <w:tcPr>
            <w:tcW w:w="8641"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3E31C7A" w14:textId="77777777" w:rsidR="008D73AB" w:rsidRDefault="00000000">
            <w:r>
              <w:rPr>
                <w:rFonts w:ascii="Calibri" w:hAnsi="Calibri"/>
                <w:sz w:val="16"/>
              </w:rPr>
              <w:t>Dinleme öncesinde metnin temel kişi, olay ve kavramlarını içeren görsellerden yararlanılabilir. Öğrencilerin dinlediklerini daha kolay takip edebilmeleri amacıyla “Kim? Nerede? Ne oldu? Neden?” sorularından oluşan basit bir dinleme takip çizelgesi kullanılabilir. Dinleme sonrasında olayların karışık olarak verildiği kartların doğru sıraya konulması sağlanabilir.</w:t>
            </w:r>
          </w:p>
        </w:tc>
      </w:tr>
    </w:tbl>
    <w:p w14:paraId="5CF8FFC7" w14:textId="77777777" w:rsidR="00651341" w:rsidRDefault="00651341">
      <w:pPr>
        <w:rPr>
          <w:rFonts w:ascii="Calibri" w:eastAsia="Times New Roman" w:hAnsi="Calibri" w:cs="Calibri"/>
          <w:vanish/>
          <w:color w:val="000000"/>
          <w:sz w:val="16"/>
          <w:szCs w:val="16"/>
        </w:rPr>
      </w:pPr>
    </w:p>
    <w:tbl>
      <w:tblPr>
        <w:tblW w:w="10626" w:type="dxa"/>
        <w:tblLook w:val="04A0" w:firstRow="1" w:lastRow="0" w:firstColumn="1" w:lastColumn="0" w:noHBand="0" w:noVBand="1"/>
      </w:tblPr>
      <w:tblGrid>
        <w:gridCol w:w="5313"/>
        <w:gridCol w:w="5313"/>
      </w:tblGrid>
      <w:tr w:rsidR="00651341" w14:paraId="66E5BA1A" w14:textId="77777777">
        <w:tc>
          <w:tcPr>
            <w:tcW w:w="2500" w:type="pct"/>
            <w:gridSpan w:val="2"/>
            <w:tcMar>
              <w:top w:w="30" w:type="dxa"/>
              <w:left w:w="30" w:type="dxa"/>
              <w:bottom w:w="120" w:type="dxa"/>
              <w:right w:w="30" w:type="dxa"/>
            </w:tcMar>
            <w:hideMark/>
          </w:tcPr>
          <w:p w14:paraId="6EAA8644" w14:textId="77777777" w:rsidR="00C52E10" w:rsidRDefault="00C52E10">
            <w:pPr>
              <w:jc w:val="center"/>
              <w:rPr>
                <w:rFonts w:ascii="Calibri" w:hAnsi="Calibri"/>
                <w:b/>
                <w:sz w:val="16"/>
              </w:rPr>
            </w:pPr>
          </w:p>
          <w:p w14:paraId="25092D6A" w14:textId="77777777" w:rsidR="00C52E10" w:rsidRDefault="00C52E10">
            <w:pPr>
              <w:jc w:val="center"/>
              <w:rPr>
                <w:rFonts w:ascii="Calibri" w:hAnsi="Calibri"/>
                <w:b/>
                <w:sz w:val="16"/>
              </w:rPr>
            </w:pPr>
          </w:p>
          <w:p w14:paraId="22F18AC3" w14:textId="77777777" w:rsidR="00C52E10" w:rsidRDefault="00C52E10">
            <w:pPr>
              <w:jc w:val="center"/>
              <w:rPr>
                <w:rFonts w:ascii="Calibri" w:hAnsi="Calibri"/>
                <w:b/>
                <w:sz w:val="16"/>
              </w:rPr>
            </w:pPr>
          </w:p>
          <w:p w14:paraId="5779635D" w14:textId="6C2001CA" w:rsidR="008D73AB" w:rsidRDefault="00000000">
            <w:pPr>
              <w:jc w:val="center"/>
            </w:pPr>
            <w:r>
              <w:rPr>
                <w:rFonts w:ascii="Calibri" w:hAnsi="Calibri"/>
                <w:b/>
                <w:sz w:val="16"/>
              </w:rPr>
              <w:t>UYGUNDUR 14/09/2026</w:t>
            </w:r>
          </w:p>
        </w:tc>
      </w:tr>
      <w:tr w:rsidR="00651341" w14:paraId="7C17BD15" w14:textId="77777777">
        <w:tc>
          <w:tcPr>
            <w:tcW w:w="2500" w:type="pct"/>
            <w:tcMar>
              <w:top w:w="30" w:type="dxa"/>
              <w:left w:w="30" w:type="dxa"/>
              <w:bottom w:w="30" w:type="dxa"/>
              <w:right w:w="30" w:type="dxa"/>
            </w:tcMar>
            <w:hideMark/>
          </w:tcPr>
          <w:p w14:paraId="1621770D" w14:textId="77777777" w:rsidR="00651341"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Türkçe Öğretmeni </w:t>
            </w:r>
          </w:p>
        </w:tc>
        <w:tc>
          <w:tcPr>
            <w:tcW w:w="2500" w:type="pct"/>
            <w:tcMar>
              <w:top w:w="30" w:type="dxa"/>
              <w:left w:w="30" w:type="dxa"/>
              <w:bottom w:w="30" w:type="dxa"/>
              <w:right w:w="30" w:type="dxa"/>
            </w:tcMar>
            <w:hideMark/>
          </w:tcPr>
          <w:p w14:paraId="1CE0EE03" w14:textId="77777777" w:rsidR="00651341"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Okul Müdürü </w:t>
            </w:r>
          </w:p>
        </w:tc>
      </w:tr>
    </w:tbl>
    <w:p w14:paraId="35BDC039" w14:textId="77777777" w:rsidR="00651341" w:rsidRDefault="00651341">
      <w:pPr>
        <w:rPr>
          <w:rFonts w:ascii="Calibri" w:eastAsia="Times New Roman" w:hAnsi="Calibri" w:cs="Calibri"/>
          <w:vanish/>
          <w:color w:val="000000"/>
          <w:sz w:val="16"/>
          <w:szCs w:val="16"/>
        </w:rPr>
      </w:pPr>
    </w:p>
    <w:tbl>
      <w:tblPr>
        <w:tblW w:w="10626" w:type="dxa"/>
        <w:tblLook w:val="04A0" w:firstRow="1" w:lastRow="0" w:firstColumn="1" w:lastColumn="0" w:noHBand="0" w:noVBand="1"/>
      </w:tblPr>
      <w:tblGrid>
        <w:gridCol w:w="10626"/>
      </w:tblGrid>
      <w:tr w:rsidR="00651341" w14:paraId="23D78A6F" w14:textId="77777777">
        <w:tc>
          <w:tcPr>
            <w:tcW w:w="0" w:type="auto"/>
            <w:tcBorders>
              <w:top w:val="dashed" w:sz="6" w:space="0" w:color="777777"/>
              <w:left w:val="dashed" w:sz="6" w:space="0" w:color="777777"/>
              <w:bottom w:val="dashed" w:sz="6" w:space="0" w:color="777777"/>
              <w:right w:val="dashed" w:sz="6" w:space="0" w:color="777777"/>
            </w:tcBorders>
            <w:shd w:val="clear" w:color="auto" w:fill="FAFAFA"/>
            <w:tcMar>
              <w:top w:w="45" w:type="dxa"/>
              <w:left w:w="45" w:type="dxa"/>
              <w:bottom w:w="45" w:type="dxa"/>
              <w:right w:w="45" w:type="dxa"/>
            </w:tcMar>
            <w:hideMark/>
          </w:tcPr>
          <w:p w14:paraId="4B840C45" w14:textId="77777777" w:rsidR="00651341" w:rsidRDefault="00000000">
            <w:pPr>
              <w:spacing w:before="60"/>
              <w:jc w:val="center"/>
              <w:rPr>
                <w:rFonts w:ascii="Calibri" w:eastAsia="Times New Roman" w:hAnsi="Calibri" w:cs="Calibri"/>
                <w:b/>
                <w:bCs/>
                <w:color w:val="000000"/>
                <w:sz w:val="16"/>
                <w:szCs w:val="16"/>
              </w:rPr>
            </w:pPr>
            <w:hyperlink r:id="rId4" w:history="1">
              <w:r>
                <w:rPr>
                  <w:rStyle w:val="Kpr"/>
                  <w:rFonts w:ascii="Calibri" w:eastAsia="Times New Roman" w:hAnsi="Calibri" w:cs="Calibri"/>
                  <w:b/>
                  <w:bCs/>
                  <w:color w:val="0056B3"/>
                  <w:sz w:val="16"/>
                  <w:szCs w:val="16"/>
                </w:rPr>
                <w:t>KonuVakti.com</w:t>
              </w:r>
            </w:hyperlink>
            <w:r>
              <w:rPr>
                <w:rFonts w:ascii="Calibri" w:eastAsia="Times New Roman" w:hAnsi="Calibri" w:cs="Calibri"/>
                <w:b/>
                <w:bCs/>
                <w:color w:val="000000"/>
                <w:sz w:val="16"/>
                <w:szCs w:val="16"/>
              </w:rPr>
              <w:t xml:space="preserve">  |  </w:t>
            </w:r>
            <w:hyperlink r:id="rId5" w:history="1">
              <w:r>
                <w:rPr>
                  <w:rStyle w:val="Kpr"/>
                  <w:rFonts w:ascii="Calibri" w:eastAsia="Times New Roman" w:hAnsi="Calibri" w:cs="Calibri"/>
                  <w:b/>
                  <w:bCs/>
                  <w:color w:val="0056B3"/>
                  <w:sz w:val="16"/>
                  <w:szCs w:val="16"/>
                </w:rPr>
                <w:t>TestVakti.net</w:t>
              </w:r>
            </w:hyperlink>
            <w:r>
              <w:rPr>
                <w:rFonts w:ascii="Calibri" w:eastAsia="Times New Roman" w:hAnsi="Calibri" w:cs="Calibri"/>
                <w:b/>
                <w:bCs/>
                <w:color w:val="000000"/>
                <w:sz w:val="16"/>
                <w:szCs w:val="16"/>
              </w:rPr>
              <w:t xml:space="preserve">  |  </w:t>
            </w:r>
            <w:hyperlink r:id="rId6" w:history="1">
              <w:r>
                <w:rPr>
                  <w:rStyle w:val="Kpr"/>
                  <w:rFonts w:ascii="Calibri" w:eastAsia="Times New Roman" w:hAnsi="Calibri" w:cs="Calibri"/>
                  <w:b/>
                  <w:bCs/>
                  <w:color w:val="0056B3"/>
                  <w:sz w:val="16"/>
                  <w:szCs w:val="16"/>
                </w:rPr>
                <w:t>Turkcetestvakti.com</w:t>
              </w:r>
            </w:hyperlink>
            <w:r>
              <w:rPr>
                <w:rFonts w:ascii="Calibri" w:eastAsia="Times New Roman" w:hAnsi="Calibri" w:cs="Calibri"/>
                <w:b/>
                <w:bCs/>
                <w:color w:val="000000"/>
                <w:sz w:val="16"/>
                <w:szCs w:val="16"/>
              </w:rPr>
              <w:t xml:space="preserve"> </w:t>
            </w:r>
          </w:p>
        </w:tc>
      </w:tr>
    </w:tbl>
    <w:p w14:paraId="1EE69639" w14:textId="77777777" w:rsidR="00B4191A" w:rsidRDefault="00B4191A">
      <w:pPr>
        <w:rPr>
          <w:rFonts w:eastAsia="Times New Roman"/>
        </w:rPr>
      </w:pPr>
    </w:p>
    <w:sectPr w:rsidR="00B4191A">
      <w:pgSz w:w="11907" w:h="16840"/>
      <w:pgMar w:top="851" w:right="641" w:bottom="147" w:left="64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efaultTabStop w:val="708"/>
  <w:hyphenationZone w:val="4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EB6"/>
    <w:rsid w:val="00093B8D"/>
    <w:rsid w:val="001336E4"/>
    <w:rsid w:val="00225469"/>
    <w:rsid w:val="00250EB6"/>
    <w:rsid w:val="005132AF"/>
    <w:rsid w:val="00651341"/>
    <w:rsid w:val="008D73AB"/>
    <w:rsid w:val="009D4166"/>
    <w:rsid w:val="00B4191A"/>
    <w:rsid w:val="00C52E10"/>
    <w:rsid w:val="00EE45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43ECEE"/>
  <w15:chartTrackingRefBased/>
  <w15:docId w15:val="{8ECBC6C5-7C8F-4BCA-A07E-F9EAEC231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Balk1">
    <w:name w:val="heading 1"/>
    <w:basedOn w:val="Normal"/>
    <w:link w:val="Balk1Char"/>
    <w:uiPriority w:val="9"/>
    <w:qFormat/>
    <w:pPr>
      <w:spacing w:after="30"/>
      <w:jc w:val="center"/>
      <w:outlineLvl w:val="0"/>
    </w:pPr>
    <w:rPr>
      <w:rFonts w:ascii="Calibri" w:hAnsi="Calibri" w:cs="Calibri"/>
      <w:b/>
      <w:bCs/>
      <w:kern w:val="36"/>
      <w:sz w:val="20"/>
      <w:szCs w:val="20"/>
    </w:rPr>
  </w:style>
  <w:style w:type="paragraph" w:styleId="Balk2">
    <w:name w:val="heading 2"/>
    <w:basedOn w:val="Normal"/>
    <w:link w:val="Balk2Char"/>
    <w:uiPriority w:val="9"/>
    <w:qFormat/>
    <w:pPr>
      <w:spacing w:after="30"/>
      <w:jc w:val="center"/>
      <w:outlineLvl w:val="1"/>
    </w:pPr>
    <w:rPr>
      <w:rFonts w:ascii="Calibri" w:hAnsi="Calibri" w:cs="Calibri"/>
      <w:b/>
      <w:bCs/>
      <w:sz w:val="18"/>
      <w:szCs w:val="18"/>
    </w:rPr>
  </w:style>
  <w:style w:type="paragraph" w:styleId="Balk3">
    <w:name w:val="heading 3"/>
    <w:basedOn w:val="Normal"/>
    <w:link w:val="Balk3Char"/>
    <w:uiPriority w:val="9"/>
    <w:qFormat/>
    <w:pPr>
      <w:spacing w:after="60"/>
      <w:jc w:val="center"/>
      <w:outlineLvl w:val="2"/>
    </w:pPr>
    <w:rPr>
      <w:rFonts w:ascii="Calibri" w:hAnsi="Calibri" w:cs="Calibri"/>
      <w:b/>
      <w:bCs/>
      <w:sz w:val="17"/>
      <w:szCs w:val="1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Pr>
      <w:color w:val="0000FF"/>
      <w:u w:val="single"/>
    </w:rPr>
  </w:style>
  <w:style w:type="character" w:styleId="zlenenKpr">
    <w:name w:val="FollowedHyperlink"/>
    <w:basedOn w:val="VarsaylanParagrafYazTipi"/>
    <w:uiPriority w:val="99"/>
    <w:semiHidden/>
    <w:unhideWhenUsed/>
    <w:rPr>
      <w:color w:val="800080"/>
      <w:u w:val="single"/>
    </w:rPr>
  </w:style>
  <w:style w:type="character" w:customStyle="1" w:styleId="Balk1Char">
    <w:name w:val="Başlık 1 Char"/>
    <w:basedOn w:val="VarsaylanParagrafYazTipi"/>
    <w:link w:val="Balk1"/>
    <w:uiPriority w:val="9"/>
    <w:locked/>
    <w:rPr>
      <w:rFonts w:asciiTheme="majorHAnsi" w:eastAsiaTheme="majorEastAsia" w:hAnsiTheme="majorHAnsi" w:cstheme="majorBidi" w:hint="default"/>
      <w:color w:val="2F5496" w:themeColor="accent1" w:themeShade="BF"/>
      <w:sz w:val="32"/>
      <w:szCs w:val="32"/>
    </w:rPr>
  </w:style>
  <w:style w:type="character" w:customStyle="1" w:styleId="Balk2Char">
    <w:name w:val="Başlık 2 Char"/>
    <w:basedOn w:val="VarsaylanParagrafYazTipi"/>
    <w:link w:val="Balk2"/>
    <w:uiPriority w:val="9"/>
    <w:semiHidden/>
    <w:locked/>
    <w:rPr>
      <w:rFonts w:asciiTheme="majorHAnsi" w:eastAsiaTheme="majorEastAsia" w:hAnsiTheme="majorHAnsi" w:cstheme="majorBidi" w:hint="default"/>
      <w:color w:val="2F5496" w:themeColor="accent1" w:themeShade="BF"/>
      <w:sz w:val="26"/>
      <w:szCs w:val="26"/>
    </w:rPr>
  </w:style>
  <w:style w:type="character" w:customStyle="1" w:styleId="Balk3Char">
    <w:name w:val="Başlık 3 Char"/>
    <w:basedOn w:val="VarsaylanParagrafYazTipi"/>
    <w:link w:val="Balk3"/>
    <w:uiPriority w:val="9"/>
    <w:semiHidden/>
    <w:locked/>
    <w:rPr>
      <w:rFonts w:asciiTheme="majorHAnsi" w:eastAsiaTheme="majorEastAsia" w:hAnsiTheme="majorHAnsi" w:cstheme="majorBidi" w:hint="default"/>
      <w:color w:val="1F3763" w:themeColor="accent1" w:themeShade="7F"/>
      <w:sz w:val="24"/>
      <w:szCs w:val="24"/>
    </w:rPr>
  </w:style>
  <w:style w:type="paragraph" w:customStyle="1" w:styleId="msonormal0">
    <w:name w:val="msonormal"/>
    <w:basedOn w:val="Normal"/>
    <w:pPr>
      <w:spacing w:before="100" w:beforeAutospacing="1" w:after="100" w:afterAutospacing="1"/>
    </w:pPr>
  </w:style>
  <w:style w:type="paragraph" w:customStyle="1" w:styleId="section-title">
    <w:name w:val="section-title"/>
    <w:basedOn w:val="Normal"/>
    <w:pPr>
      <w:shd w:val="clear" w:color="auto" w:fill="F8CBAD"/>
      <w:spacing w:before="100" w:beforeAutospacing="1" w:after="100" w:afterAutospacing="1"/>
      <w:jc w:val="center"/>
    </w:pPr>
    <w:rPr>
      <w:rFonts w:ascii="Calibri" w:hAnsi="Calibri" w:cs="Calibri"/>
      <w:b/>
      <w:bCs/>
      <w:sz w:val="16"/>
      <w:szCs w:val="16"/>
    </w:rPr>
  </w:style>
  <w:style w:type="paragraph" w:customStyle="1" w:styleId="label-center">
    <w:name w:val="label-center"/>
    <w:basedOn w:val="Normal"/>
    <w:pPr>
      <w:spacing w:before="100" w:beforeAutospacing="1" w:after="100" w:afterAutospacing="1"/>
    </w:pPr>
    <w:rPr>
      <w:b/>
      <w:bCs/>
    </w:rPr>
  </w:style>
  <w:style w:type="character" w:styleId="Gl">
    <w:name w:val="Strong"/>
    <w:basedOn w:val="VarsaylanParagrafYazTipi"/>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urkcetestvakti.com/" TargetMode="External"/><Relationship Id="rId5" Type="http://schemas.openxmlformats.org/officeDocument/2006/relationships/hyperlink" Target="https://www.testvakti.net/" TargetMode="External"/><Relationship Id="rId4" Type="http://schemas.openxmlformats.org/officeDocument/2006/relationships/hyperlink" Target="https://www.konuvakti.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1437</Words>
  <Characters>8195</Characters>
  <Application>Microsoft Office Word</Application>
  <DocSecurity>0</DocSecurity>
  <Lines>68</Lines>
  <Paragraphs>19</Paragraphs>
  <ScaleCrop>false</ScaleCrop>
  <Company/>
  <LinksUpToDate>false</LinksUpToDate>
  <CharactersWithSpaces>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Sınıf Türkçe Günlük Planı - 1 ve 2. Hafta (12 Saat)</dc:title>
  <dc:subject/>
  <dc:creator>Taner Gungor</dc:creator>
  <cp:keywords/>
  <dc:description/>
  <cp:lastModifiedBy>Taner Gungor</cp:lastModifiedBy>
  <cp:revision>5</cp:revision>
  <dcterms:created xsi:type="dcterms:W3CDTF">2026-09-13T09:42:00Z</dcterms:created>
  <dcterms:modified xsi:type="dcterms:W3CDTF">2026-09-28T20:22:00Z</dcterms:modified>
</cp:coreProperties>
</file>